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A6E" w:rsidRDefault="005B5726" w:rsidP="00D53A6E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</w:t>
      </w:r>
      <w:r w:rsidR="006156D2">
        <w:rPr>
          <w:sz w:val="24"/>
          <w:szCs w:val="24"/>
        </w:rPr>
        <w:t xml:space="preserve">                 </w:t>
      </w:r>
      <w:r w:rsidR="000E5DA0">
        <w:rPr>
          <w:sz w:val="24"/>
          <w:szCs w:val="24"/>
        </w:rPr>
        <w:t xml:space="preserve">     </w:t>
      </w:r>
    </w:p>
    <w:p w:rsidR="005B5726" w:rsidRPr="00A169C9" w:rsidRDefault="005B5726" w:rsidP="00762DAA">
      <w:pPr>
        <w:jc w:val="right"/>
        <w:rPr>
          <w:rFonts w:asciiTheme="majorHAnsi" w:hAnsiTheme="majorHAnsi" w:cstheme="majorHAnsi"/>
          <w:sz w:val="20"/>
        </w:rPr>
      </w:pPr>
      <w:r>
        <w:rPr>
          <w:sz w:val="24"/>
          <w:szCs w:val="24"/>
        </w:rPr>
        <w:t xml:space="preserve">  </w:t>
      </w:r>
      <w:r w:rsidR="00140D5B" w:rsidRPr="00A169C9">
        <w:rPr>
          <w:rFonts w:asciiTheme="majorHAnsi" w:hAnsiTheme="majorHAnsi" w:cstheme="majorHAnsi"/>
          <w:sz w:val="20"/>
        </w:rPr>
        <w:t>Приложение</w:t>
      </w:r>
      <w:r w:rsidR="00E93986" w:rsidRPr="00A169C9">
        <w:rPr>
          <w:rFonts w:asciiTheme="majorHAnsi" w:hAnsiTheme="majorHAnsi" w:cstheme="majorHAnsi"/>
          <w:sz w:val="20"/>
        </w:rPr>
        <w:t xml:space="preserve"> </w:t>
      </w:r>
      <w:r w:rsidR="00447788" w:rsidRPr="00A169C9">
        <w:rPr>
          <w:rFonts w:asciiTheme="majorHAnsi" w:hAnsiTheme="majorHAnsi" w:cstheme="majorHAnsi"/>
          <w:sz w:val="20"/>
        </w:rPr>
        <w:t>1</w:t>
      </w:r>
      <w:r w:rsidR="00A169C9" w:rsidRPr="00A169C9">
        <w:rPr>
          <w:rFonts w:asciiTheme="majorHAnsi" w:hAnsiTheme="majorHAnsi" w:cstheme="majorHAnsi"/>
          <w:sz w:val="20"/>
        </w:rPr>
        <w:t>9</w:t>
      </w:r>
    </w:p>
    <w:p w:rsidR="00140D5B" w:rsidRPr="00A169C9" w:rsidRDefault="00140D5B" w:rsidP="00762DAA">
      <w:pPr>
        <w:jc w:val="right"/>
        <w:rPr>
          <w:rFonts w:asciiTheme="majorHAnsi" w:hAnsiTheme="majorHAnsi" w:cstheme="majorHAnsi"/>
          <w:sz w:val="20"/>
        </w:rPr>
      </w:pPr>
      <w:r w:rsidRPr="00A169C9">
        <w:rPr>
          <w:rFonts w:asciiTheme="majorHAnsi" w:hAnsiTheme="majorHAnsi" w:cstheme="majorHAnsi"/>
          <w:sz w:val="20"/>
        </w:rPr>
        <w:t xml:space="preserve">   к Тарифному соглашению</w:t>
      </w:r>
      <w:r w:rsidR="00762DAA" w:rsidRPr="00A169C9">
        <w:rPr>
          <w:rFonts w:asciiTheme="majorHAnsi" w:hAnsiTheme="majorHAnsi" w:cstheme="majorHAnsi"/>
          <w:sz w:val="20"/>
        </w:rPr>
        <w:t xml:space="preserve"> </w:t>
      </w:r>
      <w:r w:rsidR="00F45E84" w:rsidRPr="00A169C9">
        <w:rPr>
          <w:rFonts w:asciiTheme="majorHAnsi" w:hAnsiTheme="majorHAnsi" w:cstheme="majorHAnsi"/>
          <w:sz w:val="20"/>
        </w:rPr>
        <w:t>по ОМС</w:t>
      </w:r>
    </w:p>
    <w:p w:rsidR="005B5726" w:rsidRPr="00A169C9" w:rsidRDefault="003423E7" w:rsidP="00762DAA">
      <w:pPr>
        <w:jc w:val="right"/>
        <w:rPr>
          <w:rFonts w:asciiTheme="majorHAnsi" w:hAnsiTheme="majorHAnsi" w:cstheme="majorHAnsi"/>
          <w:sz w:val="20"/>
        </w:rPr>
      </w:pPr>
      <w:r w:rsidRPr="00A169C9">
        <w:rPr>
          <w:rFonts w:asciiTheme="majorHAnsi" w:hAnsiTheme="majorHAnsi" w:cstheme="majorHAnsi"/>
          <w:sz w:val="20"/>
        </w:rPr>
        <w:t>от "</w:t>
      </w:r>
      <w:r w:rsidR="00B81CC4">
        <w:rPr>
          <w:rFonts w:asciiTheme="majorHAnsi" w:hAnsiTheme="majorHAnsi" w:cstheme="majorHAnsi"/>
          <w:sz w:val="20"/>
        </w:rPr>
        <w:t>27</w:t>
      </w:r>
      <w:r w:rsidRPr="00A169C9">
        <w:rPr>
          <w:rFonts w:asciiTheme="majorHAnsi" w:hAnsiTheme="majorHAnsi" w:cstheme="majorHAnsi"/>
          <w:sz w:val="20"/>
        </w:rPr>
        <w:t xml:space="preserve">" </w:t>
      </w:r>
      <w:r w:rsidR="00447788" w:rsidRPr="00A169C9">
        <w:rPr>
          <w:rFonts w:asciiTheme="majorHAnsi" w:hAnsiTheme="majorHAnsi" w:cstheme="majorHAnsi"/>
          <w:sz w:val="20"/>
        </w:rPr>
        <w:t>декабря</w:t>
      </w:r>
      <w:r w:rsidRPr="00A169C9">
        <w:rPr>
          <w:rFonts w:asciiTheme="majorHAnsi" w:hAnsiTheme="majorHAnsi" w:cstheme="majorHAnsi"/>
          <w:sz w:val="20"/>
        </w:rPr>
        <w:t xml:space="preserve"> 201</w:t>
      </w:r>
      <w:r w:rsidR="00A169C9" w:rsidRPr="00A169C9">
        <w:rPr>
          <w:rFonts w:asciiTheme="majorHAnsi" w:hAnsiTheme="majorHAnsi" w:cstheme="majorHAnsi"/>
          <w:sz w:val="20"/>
        </w:rPr>
        <w:t>8</w:t>
      </w:r>
      <w:r w:rsidRPr="00A169C9">
        <w:rPr>
          <w:rFonts w:asciiTheme="majorHAnsi" w:hAnsiTheme="majorHAnsi" w:cstheme="majorHAnsi"/>
          <w:sz w:val="20"/>
        </w:rPr>
        <w:t xml:space="preserve"> года</w:t>
      </w:r>
      <w:r w:rsidR="005B5726" w:rsidRPr="00A169C9">
        <w:rPr>
          <w:rFonts w:asciiTheme="majorHAnsi" w:hAnsiTheme="majorHAnsi" w:cstheme="majorHAnsi"/>
          <w:sz w:val="20"/>
        </w:rPr>
        <w:t xml:space="preserve">                                                                                                                 </w:t>
      </w:r>
    </w:p>
    <w:p w:rsidR="00140D5B" w:rsidRPr="00A169C9" w:rsidRDefault="00140D5B" w:rsidP="00140D5B">
      <w:pPr>
        <w:jc w:val="right"/>
        <w:rPr>
          <w:rFonts w:asciiTheme="majorHAnsi" w:hAnsiTheme="majorHAnsi" w:cstheme="majorHAnsi"/>
          <w:b/>
          <w:sz w:val="20"/>
        </w:rPr>
      </w:pPr>
    </w:p>
    <w:p w:rsidR="00140D5B" w:rsidRDefault="00140D5B" w:rsidP="00140D5B">
      <w:pPr>
        <w:jc w:val="center"/>
        <w:rPr>
          <w:rFonts w:asciiTheme="majorHAnsi" w:hAnsiTheme="majorHAnsi" w:cstheme="majorHAnsi"/>
          <w:b/>
          <w:sz w:val="20"/>
          <w:lang w:val="en-US"/>
        </w:rPr>
      </w:pPr>
      <w:r w:rsidRPr="00A169C9">
        <w:rPr>
          <w:rFonts w:asciiTheme="majorHAnsi" w:hAnsiTheme="majorHAnsi" w:cstheme="majorHAnsi"/>
          <w:b/>
          <w:sz w:val="20"/>
        </w:rPr>
        <w:t>Перечень оснований для отказа в оплате медицинской помощи (уменьшения оплаты медицинской помощи) и уплаты медицинской организацией штрафа по результатам контроля объемов, сроков, качества и условий оказания медицинской помощи, а также обеспечения прав застрахованных граждан по скорой медицинской помощи</w:t>
      </w:r>
      <w:r w:rsidR="00CE2D06" w:rsidRPr="00A169C9">
        <w:rPr>
          <w:rFonts w:asciiTheme="majorHAnsi" w:hAnsiTheme="majorHAnsi" w:cstheme="majorHAnsi"/>
          <w:b/>
          <w:sz w:val="20"/>
        </w:rPr>
        <w:t xml:space="preserve"> </w:t>
      </w:r>
    </w:p>
    <w:p w:rsidR="00255786" w:rsidRPr="00255786" w:rsidRDefault="00255786" w:rsidP="00140D5B">
      <w:pPr>
        <w:jc w:val="center"/>
        <w:rPr>
          <w:rFonts w:asciiTheme="majorHAnsi" w:hAnsiTheme="majorHAnsi" w:cstheme="majorHAnsi"/>
          <w:b/>
          <w:sz w:val="20"/>
        </w:rPr>
      </w:pPr>
      <w:r w:rsidRPr="00255786">
        <w:rPr>
          <w:rFonts w:asciiTheme="majorHAnsi" w:hAnsiTheme="majorHAnsi" w:cstheme="majorHAnsi"/>
          <w:b/>
          <w:sz w:val="20"/>
          <w:highlight w:val="yellow"/>
        </w:rPr>
        <w:t xml:space="preserve">(в редакции Соглашения от 30.01.2019 </w:t>
      </w:r>
      <w:r w:rsidRPr="00255786">
        <w:rPr>
          <w:rFonts w:asciiTheme="majorHAnsi" w:hAnsiTheme="majorHAnsi" w:cstheme="majorHAnsi"/>
          <w:b/>
          <w:sz w:val="20"/>
          <w:highlight w:val="yellow"/>
          <w:lang w:val="en-US"/>
        </w:rPr>
        <w:t>N</w:t>
      </w:r>
      <w:r w:rsidRPr="00255786">
        <w:rPr>
          <w:rFonts w:asciiTheme="majorHAnsi" w:hAnsiTheme="majorHAnsi" w:cstheme="majorHAnsi"/>
          <w:b/>
          <w:sz w:val="20"/>
          <w:highlight w:val="yellow"/>
        </w:rPr>
        <w:t xml:space="preserve"> 1)</w:t>
      </w:r>
    </w:p>
    <w:p w:rsidR="00140D5B" w:rsidRPr="00A169C9" w:rsidRDefault="00140D5B" w:rsidP="00140D5B">
      <w:pPr>
        <w:rPr>
          <w:rFonts w:asciiTheme="majorHAnsi" w:hAnsiTheme="majorHAnsi" w:cstheme="majorHAnsi"/>
          <w:sz w:val="20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4076"/>
        <w:gridCol w:w="2410"/>
        <w:gridCol w:w="3260"/>
        <w:gridCol w:w="3969"/>
      </w:tblGrid>
      <w:tr w:rsidR="00140D5B" w:rsidRPr="00A169C9" w:rsidTr="002A388D">
        <w:trPr>
          <w:trHeight w:val="960"/>
          <w:tblHeader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A169C9" w:rsidRDefault="00140D5B" w:rsidP="00E05394">
            <w:pPr>
              <w:ind w:firstLine="0"/>
              <w:jc w:val="center"/>
              <w:rPr>
                <w:rFonts w:asciiTheme="majorHAnsi" w:hAnsiTheme="majorHAnsi" w:cstheme="majorHAnsi"/>
                <w:bCs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bCs/>
                <w:sz w:val="20"/>
                <w:lang w:eastAsia="en-US"/>
              </w:rPr>
              <w:t>Код дефекта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A169C9" w:rsidRDefault="00140D5B" w:rsidP="00E05394">
            <w:pPr>
              <w:ind w:firstLine="0"/>
              <w:jc w:val="center"/>
              <w:rPr>
                <w:rFonts w:asciiTheme="majorHAnsi" w:hAnsiTheme="majorHAnsi" w:cstheme="majorHAnsi"/>
                <w:bCs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bCs/>
                <w:sz w:val="20"/>
                <w:lang w:eastAsia="en-US"/>
              </w:rPr>
              <w:t>Основания для отказа от оплаты  (уменьшения оплаты) за оказанную медицинскую помощь и уплаты медицинской организацией штрафа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A169C9" w:rsidRDefault="00140D5B" w:rsidP="00E05394">
            <w:pPr>
              <w:ind w:firstLine="0"/>
              <w:jc w:val="center"/>
              <w:rPr>
                <w:rFonts w:asciiTheme="majorHAnsi" w:hAnsiTheme="majorHAnsi" w:cstheme="majorHAnsi"/>
                <w:bCs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bCs/>
                <w:sz w:val="20"/>
                <w:lang w:eastAsia="en-US"/>
              </w:rPr>
              <w:t>Доля от предъявленной к оплате суммы, не подлежащая оплате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A169C9" w:rsidRDefault="00140D5B" w:rsidP="00E05394">
            <w:pPr>
              <w:ind w:firstLine="0"/>
              <w:jc w:val="center"/>
              <w:rPr>
                <w:rFonts w:asciiTheme="majorHAnsi" w:hAnsiTheme="majorHAnsi" w:cstheme="majorHAnsi"/>
                <w:bCs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bCs/>
                <w:sz w:val="20"/>
                <w:lang w:eastAsia="en-US"/>
              </w:rPr>
              <w:t>Размер штрафа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A169C9" w:rsidRDefault="00140D5B" w:rsidP="00E05394">
            <w:pPr>
              <w:ind w:firstLine="0"/>
              <w:jc w:val="center"/>
              <w:rPr>
                <w:rFonts w:asciiTheme="majorHAnsi" w:hAnsiTheme="majorHAnsi" w:cstheme="majorHAnsi"/>
                <w:bCs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bCs/>
                <w:sz w:val="20"/>
                <w:lang w:eastAsia="en-US"/>
              </w:rPr>
              <w:t>Рекомендации по применению</w:t>
            </w:r>
          </w:p>
        </w:tc>
      </w:tr>
      <w:tr w:rsidR="00140D5B" w:rsidRPr="00A169C9" w:rsidTr="002A388D">
        <w:trPr>
          <w:trHeight w:val="315"/>
        </w:trPr>
        <w:tc>
          <w:tcPr>
            <w:tcW w:w="10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b/>
                <w:bCs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b/>
                <w:bCs/>
                <w:sz w:val="20"/>
                <w:lang w:eastAsia="en-US"/>
              </w:rPr>
              <w:t xml:space="preserve">1. Нарушения, ограничивающие доступность медицинской     помощи для застрахованных лиц                 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bCs/>
                <w:sz w:val="20"/>
                <w:lang w:eastAsia="en-US"/>
              </w:rPr>
            </w:pPr>
          </w:p>
        </w:tc>
      </w:tr>
      <w:tr w:rsidR="00140D5B" w:rsidRPr="00A169C9" w:rsidTr="002A388D">
        <w:trPr>
          <w:trHeight w:val="210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53683C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1.1.</w:t>
            </w:r>
            <w:r w:rsidR="0053683C" w:rsidRPr="00A169C9">
              <w:rPr>
                <w:rFonts w:asciiTheme="majorHAnsi" w:hAnsiTheme="majorHAnsi" w:cstheme="majorHAnsi"/>
                <w:sz w:val="20"/>
                <w:lang w:eastAsia="en-US"/>
              </w:rPr>
              <w:t>3</w:t>
            </w: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4D5A87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Нарушение условий оказания медицинской помощи, в том числе сроков ожидания медицинской помощи - времени </w:t>
            </w:r>
            <w:proofErr w:type="spellStart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доезда</w:t>
            </w:r>
            <w:proofErr w:type="spellEnd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бригад скорой медицинской помощи при оказании скорой медицинской помощи в экстренной форме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5C6EF2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тридцать</w:t>
            </w:r>
            <w:r w:rsidR="00140D5B"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 процентов </w:t>
            </w:r>
            <w:proofErr w:type="gramStart"/>
            <w:r w:rsidR="00140D5B" w:rsidRPr="00A169C9">
              <w:rPr>
                <w:rFonts w:asciiTheme="majorHAnsi" w:hAnsiTheme="majorHAnsi" w:cstheme="majorHAnsi"/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40D5B"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в расчете на одно застрахованное лицо в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FE" w:rsidRPr="00A169C9" w:rsidRDefault="008C4DFE" w:rsidP="008C4DFE">
            <w:pPr>
              <w:autoSpaceDE w:val="0"/>
              <w:autoSpaceDN w:val="0"/>
              <w:adjustRightInd w:val="0"/>
              <w:ind w:left="33" w:firstLine="0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Определение формы оказания СМП – в соответствии с приказом Минздрава России от 20.06.2013 № 388н (ред. от 05.05.2016) «Об утверждении Порядка оказания скорой, в том числе скорой специализированной, медицинской помощи» (рег. в Минюсте России 16.08.2013 № 29422)</w:t>
            </w:r>
          </w:p>
          <w:p w:rsidR="00140D5B" w:rsidRPr="00A169C9" w:rsidRDefault="00140D5B" w:rsidP="005F73ED">
            <w:pPr>
              <w:pStyle w:val="ConsPlusNormal"/>
              <w:ind w:left="33"/>
              <w:jc w:val="both"/>
              <w:rPr>
                <w:rFonts w:asciiTheme="majorHAnsi" w:hAnsiTheme="majorHAnsi" w:cstheme="majorHAnsi"/>
              </w:rPr>
            </w:pPr>
          </w:p>
        </w:tc>
      </w:tr>
      <w:tr w:rsidR="00140D5B" w:rsidRPr="00A169C9" w:rsidTr="002A388D">
        <w:trPr>
          <w:trHeight w:val="83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1.2.</w:t>
            </w:r>
          </w:p>
        </w:tc>
        <w:tc>
          <w:tcPr>
            <w:tcW w:w="9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Необоснованный отказ застрахованным лицам в бесплатном оказании  скорой медицинской помощи в соответствии с территориальной программой ОМС, порядками оказания скорой медицинской помощи и классификатором поводов к вызову скорой медицинской помощи  (устанавливается по обращениям застрахованных лиц или их представителей), в том числе: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2466E5">
            <w:pPr>
              <w:ind w:firstLine="0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Финансовые с</w:t>
            </w:r>
            <w:bookmarkStart w:id="0" w:name="_GoBack"/>
            <w:bookmarkEnd w:id="0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анкции применяются по каждой письменной жалобе или обращению по поводу нарушения МО прав застрахованного лица, признанным обоснованными при следующих условиях:</w:t>
            </w:r>
          </w:p>
          <w:p w:rsidR="00140D5B" w:rsidRPr="00A169C9" w:rsidRDefault="00140D5B" w:rsidP="002466E5">
            <w:pPr>
              <w:pStyle w:val="aa"/>
              <w:numPr>
                <w:ilvl w:val="0"/>
                <w:numId w:val="27"/>
              </w:numPr>
              <w:ind w:left="0" w:firstLine="357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результаты рассмотрения жалоб и обращений доведены до МО, что подтверждено соответствующей отметкой МО о регистрации входящей документации </w:t>
            </w: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lastRenderedPageBreak/>
              <w:t>либо имеется доказательство почтового отправления в МО, и отсутствует претензия МО в течение 15 рабочих дней с момента получения результатов рассмотрения и извещения о признании жалобы обоснованной;</w:t>
            </w:r>
          </w:p>
          <w:p w:rsidR="00140D5B" w:rsidRPr="00A169C9" w:rsidRDefault="00140D5B" w:rsidP="002466E5">
            <w:pPr>
              <w:pStyle w:val="aa"/>
              <w:numPr>
                <w:ilvl w:val="0"/>
                <w:numId w:val="27"/>
              </w:numPr>
              <w:ind w:left="0" w:firstLine="357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разногласия МО по признанию жалобы обоснованной, оформленные этическим комитетом либо Комиссией по урегулированию жалоб пациентов на досудебном уровне, урегулированы в порядке, установленном статьей 42 Закона № 326-ФЗ и разделом </w:t>
            </w:r>
            <w:r w:rsidRPr="00A169C9">
              <w:rPr>
                <w:rFonts w:asciiTheme="majorHAnsi" w:hAnsiTheme="majorHAnsi" w:cstheme="majorHAnsi"/>
                <w:sz w:val="20"/>
                <w:lang w:val="en-US" w:eastAsia="en-US"/>
              </w:rPr>
              <w:t>XI</w:t>
            </w: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(пункты 73 -76) Порядка;</w:t>
            </w:r>
          </w:p>
          <w:p w:rsidR="00140D5B" w:rsidRPr="00A169C9" w:rsidRDefault="00140D5B" w:rsidP="002466E5">
            <w:pPr>
              <w:pStyle w:val="aa"/>
              <w:numPr>
                <w:ilvl w:val="0"/>
                <w:numId w:val="27"/>
              </w:numPr>
              <w:ind w:left="0" w:firstLine="357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имеются материалы, подтверждающие удовлетворение МО жалобы застрахованного на досудебном уровне, в т. ч. документ, подтверждающий выплату МО денежных </w:t>
            </w:r>
            <w:proofErr w:type="gramStart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средств</w:t>
            </w:r>
            <w:proofErr w:type="gramEnd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в пользу застрахованного, в случае если рассматривалась жалоба на взимание денежных средств.</w:t>
            </w:r>
          </w:p>
          <w:p w:rsidR="00140D5B" w:rsidRPr="00A169C9" w:rsidRDefault="00140D5B" w:rsidP="002466E5">
            <w:pPr>
              <w:ind w:firstLine="0"/>
              <w:rPr>
                <w:rFonts w:asciiTheme="majorHAnsi" w:hAnsiTheme="majorHAnsi" w:cstheme="majorHAnsi"/>
                <w:sz w:val="20"/>
                <w:lang w:eastAsia="en-US"/>
              </w:rPr>
            </w:pPr>
            <w:proofErr w:type="gramStart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Все претензии МО по результатам контроля объемов, сроков, качества и условий предоставления медицинской помощи по ОМС, включая контроль обеспечения информированности застрахованных, а также по результатам целевых экспертиз по жалобам от застрахованных лиц или их представителей, должны быть урегулированы в порядке, установленном статьей 42 Закона № 326-ФЗ и разделом </w:t>
            </w:r>
            <w:r w:rsidRPr="00A169C9">
              <w:rPr>
                <w:rFonts w:asciiTheme="majorHAnsi" w:hAnsiTheme="majorHAnsi" w:cstheme="majorHAnsi"/>
                <w:sz w:val="20"/>
                <w:lang w:val="en-US" w:eastAsia="en-US"/>
              </w:rPr>
              <w:t>XI</w:t>
            </w: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(пункты 73 -76) Порядка.</w:t>
            </w:r>
            <w:proofErr w:type="gramEnd"/>
          </w:p>
        </w:tc>
      </w:tr>
      <w:tr w:rsidR="00140D5B" w:rsidRPr="00A169C9" w:rsidTr="002A388D">
        <w:trPr>
          <w:trHeight w:val="112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1.2.1.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не </w:t>
            </w:r>
            <w:proofErr w:type="gramStart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повлекший</w:t>
            </w:r>
            <w:proofErr w:type="gramEnd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за собой причинение вреда  здоровью,  не  создавший риска  прогрессирования  имеющегося  заболевания,  не  создавший риска возникновения нового заболевания;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9E4F32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сто</w:t>
            </w:r>
            <w:r w:rsidR="00140D5B"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процентов </w:t>
            </w:r>
            <w:proofErr w:type="gramStart"/>
            <w:r w:rsidR="00140D5B" w:rsidRPr="00A169C9">
              <w:rPr>
                <w:rFonts w:asciiTheme="majorHAnsi" w:hAnsiTheme="majorHAnsi" w:cstheme="majorHAnsi"/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40D5B"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в расчете на одно застрахованное лицо в год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</w:p>
        </w:tc>
      </w:tr>
      <w:tr w:rsidR="0053683C" w:rsidRPr="00A169C9" w:rsidTr="002A388D">
        <w:trPr>
          <w:trHeight w:val="195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3C" w:rsidRPr="00A169C9" w:rsidRDefault="0053683C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lastRenderedPageBreak/>
              <w:t xml:space="preserve"> 1.2.2.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3C" w:rsidRPr="00A169C9" w:rsidRDefault="0053683C" w:rsidP="0008682D">
            <w:pPr>
              <w:ind w:firstLine="0"/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sz w:val="20"/>
              </w:rPr>
              <w:t>повлекший причинение вреда здоровью, либо создавший риск прогрессирования имеющегося заболевания или возникновения нового заболевания (за исключением случаев отказа застрахованного лица, оформленного в установленном порядке</w:t>
            </w:r>
            <w:proofErr w:type="gramStart"/>
            <w:r w:rsidRPr="00A169C9">
              <w:rPr>
                <w:rFonts w:asciiTheme="majorHAnsi" w:hAnsiTheme="majorHAnsi" w:cstheme="majorHAnsi"/>
                <w:sz w:val="20"/>
              </w:rPr>
              <w:t>)..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3C" w:rsidRPr="00A169C9" w:rsidRDefault="0053683C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3C" w:rsidRPr="00A169C9" w:rsidRDefault="0053683C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триста процентов </w:t>
            </w:r>
            <w:proofErr w:type="gramStart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83C" w:rsidRPr="00A169C9" w:rsidRDefault="0053683C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</w:p>
        </w:tc>
      </w:tr>
      <w:tr w:rsidR="00140D5B" w:rsidRPr="00A169C9" w:rsidTr="002A388D">
        <w:trPr>
          <w:trHeight w:val="81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lastRenderedPageBreak/>
              <w:t>1.3.</w:t>
            </w:r>
          </w:p>
        </w:tc>
        <w:tc>
          <w:tcPr>
            <w:tcW w:w="9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Необоснованный отказ  застрахованным  лицам  в  оказании  скорой медицинской  помощи  при  наступлении   страхового   случая   за пределами  территории  субъекта  Российской Федерации, в котором выдан полис обязательного медицинского  страхования,  в  объеме, установленном  базовой  программой  обязательного   медицинского страхования, в том числе:                                       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</w:p>
        </w:tc>
      </w:tr>
      <w:tr w:rsidR="00140D5B" w:rsidRPr="00A169C9" w:rsidTr="002A388D">
        <w:trPr>
          <w:trHeight w:val="140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1.3.1.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не </w:t>
            </w:r>
            <w:proofErr w:type="gramStart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повлекший</w:t>
            </w:r>
            <w:proofErr w:type="gramEnd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за собой причинение вреда здоровью, не  создавший риска прогрессирования имеющегося  заболевания,  не  создавший риска возникновения нового заболевания;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9E4F32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сто</w:t>
            </w:r>
            <w:r w:rsidR="00140D5B"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процентов </w:t>
            </w:r>
            <w:proofErr w:type="gramStart"/>
            <w:r w:rsidR="00140D5B" w:rsidRPr="00A169C9">
              <w:rPr>
                <w:rFonts w:asciiTheme="majorHAnsi" w:hAnsiTheme="majorHAnsi" w:cstheme="majorHAnsi"/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40D5B"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</w:p>
        </w:tc>
      </w:tr>
      <w:tr w:rsidR="00140D5B" w:rsidRPr="00A169C9" w:rsidTr="002A388D">
        <w:trPr>
          <w:trHeight w:val="139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1.3.2.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повлекший за собой причинение вреда здоровью,  либо  создавший  риск прогрессирования имеющегося заболевания,  либо  создавший риск возникновения нового заболевания</w:t>
            </w:r>
            <w:r w:rsidR="005C20EF"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</w:t>
            </w:r>
            <w:r w:rsidR="005C20EF" w:rsidRPr="00A169C9">
              <w:rPr>
                <w:rFonts w:asciiTheme="majorHAnsi" w:hAnsiTheme="majorHAnsi" w:cstheme="majorHAnsi"/>
                <w:sz w:val="20"/>
              </w:rPr>
              <w:t>(за исключением случаев отказа застрахованного лица, оформл</w:t>
            </w:r>
            <w:r w:rsidR="00583F80" w:rsidRPr="00A169C9">
              <w:rPr>
                <w:rFonts w:asciiTheme="majorHAnsi" w:hAnsiTheme="majorHAnsi" w:cstheme="majorHAnsi"/>
                <w:sz w:val="20"/>
              </w:rPr>
              <w:t>енного в установленном порядке)</w:t>
            </w: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;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EF73DE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триста</w:t>
            </w:r>
            <w:r w:rsidR="00140D5B"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процентов </w:t>
            </w:r>
            <w:proofErr w:type="gramStart"/>
            <w:r w:rsidR="00140D5B" w:rsidRPr="00A169C9">
              <w:rPr>
                <w:rFonts w:asciiTheme="majorHAnsi" w:hAnsiTheme="majorHAnsi" w:cstheme="majorHAnsi"/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40D5B"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</w:p>
        </w:tc>
      </w:tr>
      <w:tr w:rsidR="00140D5B" w:rsidRPr="00A169C9" w:rsidTr="002A388D">
        <w:trPr>
          <w:trHeight w:val="133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780D21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1.4.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780D21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Взимание  платы  с  застрахованных  лиц  за   оказанную   скорую медицинскую помощь, предусмотренную   территориальной   программой   обязате</w:t>
            </w:r>
            <w:r w:rsidR="00780D21"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льного медицинского страхования, в т.ч.  при наступлении  страхового  случая  за  пределами  территории  субъекта  Российской  Федерации,   в   котором   выдан   полис обязательного    медицинского    страхования,    в     объеме, установленном базовой  программой  обязательного  медицинского страхования                                                   </w:t>
            </w: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AC4938">
            <w:pPr>
              <w:ind w:firstLine="0"/>
              <w:jc w:val="left"/>
              <w:rPr>
                <w:rFonts w:asciiTheme="majorHAnsi" w:hAnsiTheme="majorHAnsi" w:cstheme="majorHAnsi"/>
                <w:color w:val="FF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FF0000"/>
                <w:sz w:val="20"/>
                <w:lang w:eastAsia="en-US"/>
              </w:rPr>
              <w:t> </w:t>
            </w:r>
            <w:r w:rsidR="00AC4938" w:rsidRPr="00A169C9">
              <w:rPr>
                <w:rFonts w:asciiTheme="majorHAnsi" w:hAnsiTheme="majorHAnsi" w:cstheme="majorHAnsi"/>
                <w:sz w:val="20"/>
              </w:rPr>
              <w:t xml:space="preserve">сто процентов стоимости случая оказания медицинской помощи. Возмещение - сто процентов возврат средств, необоснованно затраченных застрахованным лицом, в т.ч. на основании судебного решения, вступившего в законную силу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сто процентов </w:t>
            </w:r>
            <w:proofErr w:type="gramStart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</w:p>
        </w:tc>
      </w:tr>
      <w:tr w:rsidR="00140D5B" w:rsidRPr="00A169C9" w:rsidTr="002A388D">
        <w:trPr>
          <w:trHeight w:val="315"/>
        </w:trPr>
        <w:tc>
          <w:tcPr>
            <w:tcW w:w="10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b/>
                <w:bCs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b/>
                <w:bCs/>
                <w:sz w:val="20"/>
                <w:lang w:eastAsia="en-US"/>
              </w:rPr>
              <w:lastRenderedPageBreak/>
              <w:t xml:space="preserve"> 2. Отсутствие информированности застрахованного населения    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B" w:rsidRPr="00A169C9" w:rsidRDefault="00140D5B" w:rsidP="002466E5">
            <w:pPr>
              <w:ind w:firstLine="0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Финансовые санкции применяются при отсутствии у МО собственного официального сайта в сети «Интернет» или отдельной страницы на сайте администрации муниципального образования или вышестоящей организации при следующих условиях:</w:t>
            </w:r>
          </w:p>
          <w:p w:rsidR="00140D5B" w:rsidRPr="00A169C9" w:rsidRDefault="00140D5B" w:rsidP="002466E5">
            <w:pPr>
              <w:pStyle w:val="aa"/>
              <w:numPr>
                <w:ilvl w:val="0"/>
                <w:numId w:val="28"/>
              </w:numPr>
              <w:ind w:left="0" w:firstLine="357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отсутствие на официальном сайте (странице) указанной в Законе № 326-ФЗ и в подразделе 2.2 информации;</w:t>
            </w:r>
          </w:p>
          <w:p w:rsidR="00140D5B" w:rsidRPr="00A169C9" w:rsidRDefault="00140D5B" w:rsidP="002466E5">
            <w:pPr>
              <w:pStyle w:val="aa"/>
              <w:numPr>
                <w:ilvl w:val="0"/>
                <w:numId w:val="28"/>
              </w:numPr>
              <w:ind w:left="0" w:firstLine="357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оформление </w:t>
            </w:r>
            <w:proofErr w:type="gramStart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акта контроля обеспечения информированности застрахованных лиц</w:t>
            </w:r>
            <w:proofErr w:type="gramEnd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в соответствии с приказом ТФОМС от 26.12.2012 № 517</w:t>
            </w:r>
            <w:r w:rsidR="005B5726"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(в ред. приказа ТФОМС от 30.12.2013 № 540)</w:t>
            </w: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.</w:t>
            </w:r>
          </w:p>
          <w:p w:rsidR="00A43052" w:rsidRPr="00A169C9" w:rsidRDefault="00A43052" w:rsidP="00A43052">
            <w:pPr>
              <w:ind w:firstLine="0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</w:rPr>
              <w:t>Порядок применения кода дефекта 2.2.4 детализирован в информационном письме ТФОМС от 02.06.2017 № 23-01-01/425.</w:t>
            </w:r>
          </w:p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b/>
                <w:bCs/>
                <w:sz w:val="20"/>
                <w:lang w:eastAsia="en-US"/>
              </w:rPr>
            </w:pPr>
          </w:p>
        </w:tc>
      </w:tr>
      <w:tr w:rsidR="00140D5B" w:rsidRPr="00A169C9" w:rsidTr="002A388D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2.2.</w:t>
            </w:r>
          </w:p>
        </w:tc>
        <w:tc>
          <w:tcPr>
            <w:tcW w:w="9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отсутствие на официальном сайте медицинской организации в сети «Интернет» следующей информации: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b/>
                <w:bCs/>
                <w:sz w:val="20"/>
                <w:lang w:eastAsia="en-US"/>
              </w:rPr>
            </w:pPr>
          </w:p>
        </w:tc>
      </w:tr>
      <w:tr w:rsidR="00140D5B" w:rsidRPr="00A169C9" w:rsidTr="002A388D">
        <w:trPr>
          <w:trHeight w:val="132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2.2.2.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об    условиях    оказания    скорой    медицинской    помощи, установленных   территориальной   программой   государственных гарантий оказания гражданам  Российской  Федерации  бесплатной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9E4F32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пятьдесят </w:t>
            </w:r>
            <w:r w:rsidR="00140D5B"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процентов </w:t>
            </w:r>
            <w:proofErr w:type="gramStart"/>
            <w:r w:rsidR="00140D5B" w:rsidRPr="00A169C9">
              <w:rPr>
                <w:rFonts w:asciiTheme="majorHAnsi" w:hAnsiTheme="majorHAnsi" w:cstheme="majorHAnsi"/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40D5B"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b/>
                <w:bCs/>
                <w:sz w:val="20"/>
                <w:lang w:eastAsia="en-US"/>
              </w:rPr>
            </w:pPr>
          </w:p>
        </w:tc>
      </w:tr>
      <w:tr w:rsidR="00140D5B" w:rsidRPr="00A169C9" w:rsidTr="002A388D">
        <w:trPr>
          <w:trHeight w:val="134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2.2.4.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о  показателях  доступности  и  качества  скорой   медицинской  помощи.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9E4F32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пятьдесят</w:t>
            </w:r>
            <w:r w:rsidR="00140D5B"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процентов </w:t>
            </w:r>
            <w:proofErr w:type="gramStart"/>
            <w:r w:rsidR="00140D5B" w:rsidRPr="00A169C9">
              <w:rPr>
                <w:rFonts w:asciiTheme="majorHAnsi" w:hAnsiTheme="majorHAnsi" w:cstheme="majorHAnsi"/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40D5B"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b/>
                <w:bCs/>
                <w:sz w:val="20"/>
                <w:lang w:eastAsia="en-US"/>
              </w:rPr>
            </w:pPr>
          </w:p>
        </w:tc>
      </w:tr>
      <w:tr w:rsidR="00140D5B" w:rsidRPr="00A169C9" w:rsidTr="002A388D">
        <w:trPr>
          <w:trHeight w:val="315"/>
        </w:trPr>
        <w:tc>
          <w:tcPr>
            <w:tcW w:w="10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b/>
                <w:bCs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b/>
                <w:bCs/>
                <w:sz w:val="20"/>
                <w:lang w:eastAsia="en-US"/>
              </w:rPr>
              <w:t xml:space="preserve">3. Дефекты медицинской помощи/нарушения при оказании медицинской помощи                              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b/>
                <w:bCs/>
                <w:sz w:val="20"/>
                <w:lang w:eastAsia="en-US"/>
              </w:rPr>
            </w:pPr>
          </w:p>
        </w:tc>
      </w:tr>
      <w:tr w:rsidR="00140D5B" w:rsidRPr="00A169C9" w:rsidTr="002A388D">
        <w:trPr>
          <w:trHeight w:val="190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3.1.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Доказанное в установленном порядке нарушение врачебной этики и деонтологии работниками медицинской организации  (устанавливаются по обращениям застрахованных лиц) при признании жалобы обоснованной в установленном порядке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 </w:t>
            </w:r>
            <w:r w:rsidR="00866611" w:rsidRPr="00A169C9">
              <w:rPr>
                <w:rFonts w:asciiTheme="majorHAnsi" w:hAnsiTheme="majorHAnsi" w:cstheme="majorHAnsi"/>
                <w:sz w:val="20"/>
                <w:lang w:eastAsia="en-US"/>
              </w:rPr>
              <w:t>десять процентов  стоимости случая оказания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169C9" w:rsidRDefault="00140D5B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сто процентов </w:t>
            </w:r>
            <w:proofErr w:type="gramStart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в расчете на одно застрахованное лицо в год, в т.ч. на основании решения суда, вступившего в законную силу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B" w:rsidRPr="00A169C9" w:rsidRDefault="00C03DD0" w:rsidP="00C03DD0">
            <w:pPr>
              <w:ind w:firstLine="0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Жалоба признается  обоснованной в соответствии с </w:t>
            </w:r>
            <w:proofErr w:type="spellStart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п.п</w:t>
            </w:r>
            <w:proofErr w:type="spellEnd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. 6 </w:t>
            </w:r>
            <w:proofErr w:type="gramStart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п</w:t>
            </w:r>
            <w:proofErr w:type="gramEnd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17 раздела III «Регламента взаимодействия участников ОМС по обеспечению защиты прав граждан в сфере ОМС на территории Свердловской области», утвержденного приказом ТФОМС СО от 31.07.2015 № 277</w:t>
            </w:r>
          </w:p>
        </w:tc>
      </w:tr>
      <w:tr w:rsidR="005C6EF2" w:rsidRPr="00A169C9" w:rsidTr="002A388D">
        <w:trPr>
          <w:trHeight w:val="77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169C9" w:rsidRDefault="005C6EF2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3.2.</w:t>
            </w:r>
          </w:p>
        </w:tc>
        <w:tc>
          <w:tcPr>
            <w:tcW w:w="9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169C9" w:rsidRDefault="005C6EF2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Невыполнение,  несвоевременное   или   ненадлежащее   выполнение необходимых   пациенту   диагностических   и   (или)    лечебных мероприятий  в  соответствии  с  порядком  оказания  медицинской помощи и (или) стандартами медицинской помощи,</w:t>
            </w:r>
            <w:r w:rsidRPr="00A169C9">
              <w:rPr>
                <w:rFonts w:asciiTheme="majorHAnsi" w:hAnsiTheme="majorHAnsi" w:cstheme="majorHAnsi"/>
                <w:b/>
                <w:bCs/>
                <w:color w:val="FF0000"/>
                <w:sz w:val="20"/>
                <w:lang w:eastAsia="en-US"/>
              </w:rPr>
              <w:t xml:space="preserve"> </w:t>
            </w: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и (или) клиническими протоколами ведения больных (при их отсутствии – с общепринятой клинической практикой),  за исключением случаев отказа застрахованного лица, оформленного в установленном порядке:              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169C9" w:rsidRDefault="005C6EF2" w:rsidP="002466E5">
            <w:pPr>
              <w:ind w:firstLine="0"/>
              <w:rPr>
                <w:rFonts w:asciiTheme="majorHAnsi" w:hAnsiTheme="majorHAnsi" w:cstheme="majorHAnsi"/>
                <w:sz w:val="20"/>
                <w:lang w:eastAsia="en-US"/>
              </w:rPr>
            </w:pPr>
            <w:proofErr w:type="gramStart"/>
            <w:r w:rsidRPr="00A169C9">
              <w:rPr>
                <w:rFonts w:asciiTheme="majorHAnsi" w:eastAsia="Calibri" w:hAnsiTheme="majorHAnsi" w:cstheme="majorHAnsi"/>
                <w:sz w:val="20"/>
                <w:lang w:eastAsia="en-US"/>
              </w:rPr>
              <w:t>В соответствии с порядком медицинской помощи и (или) стандартами медицинской помощи (федеральными, региональными), и (или) клиническими протоколами ведения больных, принятыми профессиональным медицинским сообществом, и (или) общепринятой клинической практикой.</w:t>
            </w:r>
            <w:proofErr w:type="gramEnd"/>
          </w:p>
        </w:tc>
      </w:tr>
      <w:tr w:rsidR="005C6EF2" w:rsidRPr="00A169C9" w:rsidTr="002A388D">
        <w:trPr>
          <w:trHeight w:val="48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169C9" w:rsidRDefault="005C6EF2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lastRenderedPageBreak/>
              <w:t>3.2.1.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169C9" w:rsidRDefault="005C6EF2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proofErr w:type="gramStart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не повлиявшее на состояние здоровья застрахованного лица     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169C9" w:rsidRDefault="005C6EF2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десять процентов  стоимости случая оказания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A169C9" w:rsidRDefault="005C6EF2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A169C9" w:rsidRDefault="005C6EF2" w:rsidP="002466E5">
            <w:pPr>
              <w:ind w:firstLine="0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b/>
                <w:color w:val="000000"/>
                <w:sz w:val="20"/>
                <w:lang w:eastAsia="en-US"/>
              </w:rPr>
              <w:t>Все коды подраздела 3.2 Перечня применяются:</w:t>
            </w:r>
          </w:p>
          <w:p w:rsidR="005C6EF2" w:rsidRPr="00A169C9" w:rsidRDefault="005C6EF2" w:rsidP="002466E5">
            <w:pPr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</w:p>
          <w:p w:rsidR="005C6EF2" w:rsidRPr="00A169C9" w:rsidRDefault="005C6EF2" w:rsidP="002466E5">
            <w:pPr>
              <w:ind w:firstLine="0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При проведении МЭЭ в случае, если:</w:t>
            </w:r>
          </w:p>
          <w:p w:rsidR="005C6EF2" w:rsidRPr="00A169C9" w:rsidRDefault="005C6EF2" w:rsidP="002466E5">
            <w:pPr>
              <w:pStyle w:val="aa"/>
              <w:numPr>
                <w:ilvl w:val="0"/>
                <w:numId w:val="29"/>
              </w:numPr>
              <w:ind w:left="0" w:firstLine="357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в медицинской документации отсутствуют факты выполнения обязательных диагностических и (или) лечебных мероприятий в соответствии со стандартами (с частотой предоставления 1) и (или) клиническими протоколами, и (или) общепринятой клинической практикой;</w:t>
            </w:r>
          </w:p>
          <w:p w:rsidR="005C6EF2" w:rsidRPr="00A169C9" w:rsidRDefault="005C6EF2" w:rsidP="002466E5">
            <w:pPr>
              <w:pStyle w:val="aa"/>
              <w:numPr>
                <w:ilvl w:val="0"/>
                <w:numId w:val="30"/>
              </w:numPr>
              <w:ind w:left="0" w:firstLine="357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не назначены все необходимые конкретному пациенту лекарственные препараты, относящиеся к базисной терапии, из числа обязательных лекарственных средств.</w:t>
            </w:r>
          </w:p>
          <w:p w:rsidR="005C6EF2" w:rsidRPr="00A169C9" w:rsidRDefault="005C6EF2" w:rsidP="002466E5">
            <w:pPr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 xml:space="preserve">      </w:t>
            </w:r>
          </w:p>
          <w:p w:rsidR="005C6EF2" w:rsidRPr="00A169C9" w:rsidRDefault="005C6EF2" w:rsidP="002466E5">
            <w:pPr>
              <w:ind w:firstLine="0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При проведении ЭКМП выявляются факты, влияющие на достижение критериев качества:</w:t>
            </w:r>
          </w:p>
          <w:p w:rsidR="005C6EF2" w:rsidRPr="00A169C9" w:rsidRDefault="005C6EF2" w:rsidP="002466E5">
            <w:pPr>
              <w:pStyle w:val="aa"/>
              <w:numPr>
                <w:ilvl w:val="0"/>
                <w:numId w:val="31"/>
              </w:numPr>
              <w:ind w:left="0" w:firstLine="357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proofErr w:type="gramStart"/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невыполнения, несвоевременного или ненадлежащего  выполнения обязательных  (с частотой предоставления 1) диагностических и (или) лечебных мероприятий, а также мероприятий, не являющихся обязательными (с частотой предоставления &lt; 1), но необходимых в данном случае оказания медицинской помощи для постановки полного, достоверного и своевременного диагноза и выбора адекватного метода (технологии) лечения в соответствии со стандартами</w:t>
            </w:r>
            <w:r w:rsidRPr="00A169C9">
              <w:rPr>
                <w:rFonts w:asciiTheme="majorHAnsi" w:eastAsia="Calibri" w:hAnsiTheme="majorHAnsi" w:cstheme="majorHAnsi"/>
                <w:sz w:val="20"/>
                <w:lang w:eastAsia="en-US"/>
              </w:rPr>
              <w:t xml:space="preserve"> и (или) клиническими протоколами, и (или) общепринятой клинической практикой</w:t>
            </w: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;</w:t>
            </w:r>
            <w:proofErr w:type="gramEnd"/>
          </w:p>
          <w:p w:rsidR="005C6EF2" w:rsidRPr="00A169C9" w:rsidRDefault="005C6EF2" w:rsidP="002466E5">
            <w:pPr>
              <w:pStyle w:val="aa"/>
              <w:numPr>
                <w:ilvl w:val="0"/>
                <w:numId w:val="32"/>
              </w:numPr>
              <w:ind w:left="0" w:firstLine="357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 xml:space="preserve">отсутствия назначения, несвоевременного назначения, либо назначения лекарственных препаратов в </w:t>
            </w: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lastRenderedPageBreak/>
              <w:t>неадекватной для конкретного пациента дозе, несоблюдение критериев их назначения (в соответствии с основным заболеванием) с учетом сопутствующей патологии, непосредственно влияющей на течение основного заболевания.</w:t>
            </w:r>
          </w:p>
        </w:tc>
      </w:tr>
      <w:tr w:rsidR="005C6EF2" w:rsidRPr="00A169C9" w:rsidTr="002A388D">
        <w:trPr>
          <w:trHeight w:val="190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169C9" w:rsidRDefault="005C6EF2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3.2.3.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169C9" w:rsidRDefault="005C6EF2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приведшее  к  ухудшению  состояния  здоровья   застрахованного  лица,  либо   создавшее   риск   прогрессирования   имеющегося   заболевания,  либо   создавшее   риск   возникновения   нового  заболевания (за исключением  случаев  отказа   застрахованного лица от лечения, оформленного в  установленном порядке)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169C9" w:rsidRDefault="005C6EF2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сорок процентов  стоимости случая оказания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A169C9" w:rsidRDefault="005C6EF2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EF2" w:rsidRPr="00A169C9" w:rsidRDefault="005C6EF2" w:rsidP="002466E5">
            <w:pPr>
              <w:ind w:firstLine="0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</w:p>
        </w:tc>
      </w:tr>
      <w:tr w:rsidR="005C6EF2" w:rsidRPr="00A169C9" w:rsidTr="002A388D">
        <w:trPr>
          <w:trHeight w:val="80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169C9" w:rsidRDefault="005C6EF2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3.2.5.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169C9" w:rsidRDefault="005C6EF2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proofErr w:type="gramStart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приведшее</w:t>
            </w:r>
            <w:proofErr w:type="gramEnd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к летальному исходу (за исключением  случаев  отказа   застрахованного лица от лечения, оформленного в  установленном порядке)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169C9" w:rsidRDefault="005C6EF2" w:rsidP="00866611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сто процентов  стоимости случая оказания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6EF2" w:rsidRPr="00A169C9" w:rsidRDefault="005C6EF2" w:rsidP="005C6EF2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триста процентов </w:t>
            </w:r>
            <w:proofErr w:type="gramStart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в расчете на одно застрахованное лицо в год, в т.ч. на основании решения суда, вступившего в законную силу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EF2" w:rsidRPr="00A169C9" w:rsidRDefault="005C6EF2" w:rsidP="002466E5">
            <w:pPr>
              <w:ind w:firstLine="0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</w:p>
        </w:tc>
      </w:tr>
      <w:tr w:rsidR="005C6EF2" w:rsidRPr="00A169C9" w:rsidTr="002A388D">
        <w:trPr>
          <w:trHeight w:val="52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169C9" w:rsidRDefault="005C6EF2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lastRenderedPageBreak/>
              <w:t>3.3.</w:t>
            </w:r>
          </w:p>
        </w:tc>
        <w:tc>
          <w:tcPr>
            <w:tcW w:w="9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169C9" w:rsidRDefault="005C6EF2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Выполнение  непоказанных,  неоправданных  с  клинической   точки зрения, не  регламентированных  стандартами  медицинской  помощи мероприятий и (или) клиническими протоколами ведения больных:                                                   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169C9" w:rsidRDefault="005C6EF2" w:rsidP="002466E5">
            <w:pPr>
              <w:ind w:firstLine="0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Коды подраздела 3.3 применяются в случае выполнения не регламентированных стандартами медицинской помощи и (или) клиническими протоколами  мероприятий, если они не были показаны в силу особенностей клинического течения заболевания (состояния).</w:t>
            </w:r>
          </w:p>
        </w:tc>
      </w:tr>
      <w:tr w:rsidR="005C6EF2" w:rsidRPr="00A169C9" w:rsidTr="002A388D">
        <w:trPr>
          <w:trHeight w:val="197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169C9" w:rsidRDefault="005C6EF2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3.3.2.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169C9" w:rsidRDefault="005C6EF2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приведших  к  ухудшению  состояния  здоровья   застрахованного  лица,  либо   создавшее   риск   прогрессирования   имеющегося   заболевания,  либо   создавшее   риск   возникновения   нового  заболевания  (за исключением  случаев  отказа   застрахованного лица от лечения, оформленного в  установленном порядке)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169C9" w:rsidRDefault="005C6EF2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сорок процентов   стоимости случая оказания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A169C9" w:rsidRDefault="005C6EF2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EF2" w:rsidRPr="00A169C9" w:rsidRDefault="005C6EF2" w:rsidP="002466E5">
            <w:pPr>
              <w:ind w:firstLine="0"/>
              <w:rPr>
                <w:rFonts w:asciiTheme="majorHAnsi" w:hAnsiTheme="majorHAnsi" w:cstheme="majorHAnsi"/>
                <w:sz w:val="20"/>
                <w:lang w:eastAsia="en-US"/>
              </w:rPr>
            </w:pPr>
          </w:p>
        </w:tc>
      </w:tr>
      <w:tr w:rsidR="005C6EF2" w:rsidRPr="00A169C9" w:rsidTr="002A388D">
        <w:trPr>
          <w:trHeight w:val="63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169C9" w:rsidRDefault="005C6EF2" w:rsidP="006C3DF8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3.4.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169C9" w:rsidRDefault="006C3DF8" w:rsidP="006C3DF8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Преждевременное   с   клинической   точки   зрения   прекращение     проведения  лечебных  мероприятий  при  отсутствии  клинического эффекта (кроме  оформленных  в  установленном  порядке  случаев отказа от лечения)</w:t>
            </w:r>
            <w:r w:rsidR="005C6EF2"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;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169C9" w:rsidRDefault="005C6EF2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пятьдесят процентов    стоимости случая оказания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A169C9" w:rsidRDefault="005C6EF2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A169C9" w:rsidRDefault="005C6EF2" w:rsidP="002466E5">
            <w:pPr>
              <w:ind w:firstLine="0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</w:p>
        </w:tc>
      </w:tr>
      <w:tr w:rsidR="005C6EF2" w:rsidRPr="00A169C9" w:rsidTr="002A388D">
        <w:trPr>
          <w:trHeight w:val="225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169C9" w:rsidRDefault="005C6EF2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3.5.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169C9" w:rsidRDefault="004D5A87" w:rsidP="00875C9B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Нарушения при оказании медицинской помощи  (в частности, дефекты лечения), вследствие которых, при отсутствии положительной динамики в состоянии здоровья, потребовался повторный вызов скорой медицинской помощи в течение 24 часов от момента предшествующего вызова (за исключением случаев отказа застрахованного лица от осмотра, лечения, оформленных в установленном порядке)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169C9" w:rsidRDefault="005C6EF2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пятьдесят процентов   стоимости случая оказания медицинской помощи по каждому случаю с выявленными нарушениями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A169C9" w:rsidRDefault="005C6EF2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40B" w:rsidRPr="00A169C9" w:rsidRDefault="00EA640B" w:rsidP="00EA640B">
            <w:pPr>
              <w:ind w:firstLine="0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</w:rPr>
              <w:t>Для предъявления данного кода дефекта обязательно проведение экспертизы медицинской документации первичного и повторного случая оказания медицинской помощи. Код дефекта применяется к случаю первичного оказания медицинской помощи при условии выявления дефектов медицинской помощи, приведших к необходимости повторного обращения.</w:t>
            </w:r>
          </w:p>
          <w:p w:rsidR="0008682D" w:rsidRPr="00A169C9" w:rsidRDefault="0008682D" w:rsidP="00EA640B">
            <w:pPr>
              <w:ind w:firstLine="0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</w:rPr>
              <w:t>При наличии других оснований для неоплаты/уменьшения оплаты к случаю повторной оказания СМП также могут быть применены финансовые санкции.</w:t>
            </w:r>
          </w:p>
          <w:p w:rsidR="005C6EF2" w:rsidRPr="00A169C9" w:rsidRDefault="005C6EF2" w:rsidP="002466E5">
            <w:pPr>
              <w:ind w:firstLine="0"/>
              <w:rPr>
                <w:rFonts w:asciiTheme="majorHAnsi" w:hAnsiTheme="majorHAnsi" w:cstheme="majorHAnsi"/>
                <w:color w:val="000000"/>
                <w:sz w:val="20"/>
              </w:rPr>
            </w:pPr>
          </w:p>
        </w:tc>
      </w:tr>
      <w:tr w:rsidR="002466E5" w:rsidRPr="00A169C9" w:rsidTr="002A388D">
        <w:trPr>
          <w:trHeight w:val="115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E5" w:rsidRPr="00A169C9" w:rsidRDefault="002466E5" w:rsidP="002466E5">
            <w:pPr>
              <w:ind w:firstLine="0"/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sz w:val="20"/>
              </w:rPr>
              <w:lastRenderedPageBreak/>
              <w:t>3.6.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E5" w:rsidRPr="00A169C9" w:rsidRDefault="002466E5" w:rsidP="00EA640B">
            <w:pPr>
              <w:ind w:firstLine="0"/>
              <w:rPr>
                <w:rFonts w:asciiTheme="majorHAnsi" w:hAnsiTheme="majorHAnsi" w:cstheme="majorHAnsi"/>
                <w:sz w:val="20"/>
              </w:rPr>
            </w:pPr>
            <w:proofErr w:type="gramStart"/>
            <w:r w:rsidRPr="00A169C9">
              <w:rPr>
                <w:rFonts w:asciiTheme="majorHAnsi" w:hAnsiTheme="majorHAnsi" w:cstheme="majorHAnsi"/>
                <w:sz w:val="20"/>
              </w:rPr>
              <w:t>Нарушение 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 при наличии письменного согласия пациента или его законного представителя на перевод и отсутствия данных об отказе другой медицинской организации принять пациента на лечение), приведшее к необоснованному увеличению сроков лечения и (или) ухудшению состояния здоровья застрахованного лица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E5" w:rsidRPr="00A169C9" w:rsidRDefault="002466E5" w:rsidP="0001441B">
            <w:pPr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sz w:val="20"/>
              </w:rPr>
              <w:t>восемьдесят процентов  стоимости случая оказания медицинской помощи.</w:t>
            </w:r>
          </w:p>
          <w:p w:rsidR="002466E5" w:rsidRPr="00A169C9" w:rsidRDefault="002466E5" w:rsidP="0001441B">
            <w:pPr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sz w:val="20"/>
              </w:rPr>
              <w:t>В случае ухудшения состояния здоровья застрахованного лица,  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66E5" w:rsidRPr="00A169C9" w:rsidRDefault="002466E5" w:rsidP="0001441B">
            <w:pPr>
              <w:rPr>
                <w:rFonts w:asciiTheme="majorHAnsi" w:hAnsiTheme="majorHAnsi" w:cstheme="majorHAnsi"/>
                <w:color w:val="000000"/>
                <w:sz w:val="20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</w:rPr>
              <w:t> </w:t>
            </w:r>
            <w:r w:rsidRPr="00A169C9">
              <w:rPr>
                <w:rFonts w:asciiTheme="majorHAnsi" w:hAnsiTheme="majorHAnsi" w:cstheme="majorHAnsi"/>
                <w:sz w:val="20"/>
              </w:rPr>
              <w:t xml:space="preserve">сто процентов </w:t>
            </w:r>
            <w:proofErr w:type="gramStart"/>
            <w:r w:rsidRPr="00A169C9">
              <w:rPr>
                <w:rFonts w:asciiTheme="majorHAnsi" w:hAnsiTheme="majorHAnsi" w:cstheme="majorHAnsi"/>
                <w:sz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A169C9">
              <w:rPr>
                <w:rFonts w:asciiTheme="majorHAnsi" w:hAnsiTheme="majorHAnsi" w:cstheme="majorHAnsi"/>
                <w:sz w:val="20"/>
              </w:rPr>
              <w:t xml:space="preserve"> в расчете на одно застрахованное лицо в год.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E5" w:rsidRPr="00A169C9" w:rsidRDefault="002466E5" w:rsidP="002466E5">
            <w:pPr>
              <w:rPr>
                <w:rFonts w:asciiTheme="majorHAnsi" w:hAnsiTheme="majorHAnsi" w:cstheme="majorHAnsi"/>
                <w:color w:val="000000"/>
                <w:sz w:val="20"/>
              </w:rPr>
            </w:pPr>
          </w:p>
        </w:tc>
      </w:tr>
      <w:tr w:rsidR="002466E5" w:rsidRPr="00A169C9" w:rsidTr="002A388D">
        <w:trPr>
          <w:trHeight w:val="142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A169C9" w:rsidRDefault="002466E5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3.12.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Default="002466E5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Необоснованное назначение лекарственной терапии; одновременное назначение лекарственных средств – синонимов, аналогов или антагонистов по фармакологическому действию и т.п., связанного с риском для здоровья пациента и/или приведшее к удорожанию стоимости лечения.</w:t>
            </w:r>
          </w:p>
          <w:p w:rsidR="00A169C9" w:rsidRDefault="00A169C9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</w:p>
          <w:p w:rsidR="00A169C9" w:rsidRDefault="00A169C9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</w:p>
          <w:p w:rsidR="00A169C9" w:rsidRPr="00A169C9" w:rsidRDefault="00A169C9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A169C9" w:rsidRDefault="002466E5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тридцать процентов   стоимости случая оказания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6E5" w:rsidRPr="00A169C9" w:rsidRDefault="002466E5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E5" w:rsidRPr="00A169C9" w:rsidRDefault="002466E5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</w:p>
        </w:tc>
      </w:tr>
      <w:tr w:rsidR="002466E5" w:rsidRPr="00A169C9" w:rsidTr="002A388D">
        <w:trPr>
          <w:trHeight w:val="315"/>
        </w:trPr>
        <w:tc>
          <w:tcPr>
            <w:tcW w:w="10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A169C9" w:rsidRDefault="002466E5" w:rsidP="00E05394">
            <w:pPr>
              <w:ind w:firstLine="0"/>
              <w:jc w:val="left"/>
              <w:rPr>
                <w:rFonts w:asciiTheme="majorHAnsi" w:hAnsiTheme="majorHAnsi" w:cstheme="majorHAnsi"/>
                <w:b/>
                <w:bCs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b/>
                <w:bCs/>
                <w:sz w:val="20"/>
                <w:lang w:eastAsia="en-US"/>
              </w:rPr>
              <w:t xml:space="preserve">4. Дефекты оформления первичной медицинской документации </w:t>
            </w:r>
            <w:proofErr w:type="gramStart"/>
            <w:r w:rsidRPr="00A169C9">
              <w:rPr>
                <w:rFonts w:asciiTheme="majorHAnsi" w:hAnsiTheme="majorHAnsi" w:cstheme="majorHAnsi"/>
                <w:b/>
                <w:bCs/>
                <w:sz w:val="20"/>
                <w:lang w:eastAsia="en-US"/>
              </w:rPr>
              <w:t>в</w:t>
            </w:r>
            <w:proofErr w:type="gramEnd"/>
            <w:r w:rsidRPr="00A169C9">
              <w:rPr>
                <w:rFonts w:asciiTheme="majorHAnsi" w:hAnsiTheme="majorHAnsi" w:cstheme="majorHAnsi"/>
                <w:b/>
                <w:bCs/>
                <w:sz w:val="20"/>
                <w:lang w:eastAsia="en-US"/>
              </w:rPr>
              <w:t xml:space="preserve"> медицинской организации</w:t>
            </w: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                   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E5" w:rsidRPr="00A169C9" w:rsidRDefault="002466E5" w:rsidP="00E05394">
            <w:pPr>
              <w:ind w:firstLine="0"/>
              <w:jc w:val="left"/>
              <w:rPr>
                <w:rFonts w:asciiTheme="majorHAnsi" w:hAnsiTheme="majorHAnsi" w:cstheme="majorHAnsi"/>
                <w:b/>
                <w:bCs/>
                <w:sz w:val="20"/>
                <w:lang w:eastAsia="en-US"/>
              </w:rPr>
            </w:pPr>
          </w:p>
        </w:tc>
      </w:tr>
      <w:tr w:rsidR="002466E5" w:rsidRPr="00A169C9" w:rsidTr="002A388D">
        <w:trPr>
          <w:trHeight w:val="230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A169C9" w:rsidRDefault="002466E5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4.1.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A169C9" w:rsidRDefault="002466E5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proofErr w:type="gramStart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 (за исключением случаев изъятия в соответствии с законодательством с предъявлением в таких случаях ксерокопии медицинской документации, заверенной уполномоченным лицом медицинского </w:t>
            </w: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lastRenderedPageBreak/>
              <w:t>учреждения)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A169C9" w:rsidRDefault="002466E5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lastRenderedPageBreak/>
              <w:t>сто процентов  стоимости случая оказания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6E5" w:rsidRPr="00A169C9" w:rsidRDefault="002466E5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E5" w:rsidRPr="00A169C9" w:rsidRDefault="002466E5" w:rsidP="002466E5">
            <w:pPr>
              <w:ind w:firstLine="0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Санкции применяются СМО и ТФОМС в случае непредставления  первичной медицинской документации в сроки, установленные Порядком.</w:t>
            </w:r>
          </w:p>
          <w:p w:rsidR="002466E5" w:rsidRPr="00A169C9" w:rsidRDefault="002466E5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</w:p>
        </w:tc>
      </w:tr>
      <w:tr w:rsidR="002466E5" w:rsidRPr="00A169C9" w:rsidTr="002A388D">
        <w:trPr>
          <w:trHeight w:val="168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A169C9" w:rsidRDefault="002466E5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lastRenderedPageBreak/>
              <w:t>4.2.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A169C9" w:rsidRDefault="004D5A87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Отсутствие в первичной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A169C9" w:rsidRDefault="002466E5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десять процентов   стоимости случая оказания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6E5" w:rsidRPr="00A169C9" w:rsidRDefault="002466E5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E5" w:rsidRPr="00A169C9" w:rsidRDefault="002466E5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</w:p>
        </w:tc>
      </w:tr>
      <w:tr w:rsidR="002466E5" w:rsidRPr="00A169C9" w:rsidTr="002A388D">
        <w:trPr>
          <w:trHeight w:val="169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A169C9" w:rsidRDefault="002466E5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4.4.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A169C9" w:rsidRDefault="002466E5" w:rsidP="0042471A">
            <w:pPr>
              <w:pStyle w:val="ConsPlusNormal"/>
              <w:jc w:val="both"/>
              <w:rPr>
                <w:rFonts w:asciiTheme="majorHAnsi" w:hAnsiTheme="majorHAnsi" w:cstheme="majorHAnsi"/>
              </w:rPr>
            </w:pPr>
            <w:proofErr w:type="gramStart"/>
            <w:r w:rsidRPr="00A169C9">
              <w:rPr>
                <w:rFonts w:asciiTheme="majorHAnsi" w:hAnsiTheme="majorHAnsi" w:cstheme="majorHAnsi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истории болезни с искажением сведений о проведенных диагностических и лечебных мероприятий, клинической картине заболевания)</w:t>
            </w:r>
            <w:proofErr w:type="gramEnd"/>
          </w:p>
          <w:p w:rsidR="002466E5" w:rsidRPr="00A169C9" w:rsidRDefault="002466E5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A169C9" w:rsidRDefault="002466E5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девяносто процентов   стоимости случая оказания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6E5" w:rsidRPr="00A169C9" w:rsidRDefault="002466E5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A169C9" w:rsidRDefault="002466E5" w:rsidP="002466E5">
            <w:pPr>
              <w:ind w:firstLine="0"/>
              <w:rPr>
                <w:rFonts w:asciiTheme="majorHAnsi" w:eastAsia="Calibr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eastAsia="Calibri" w:hAnsiTheme="majorHAnsi" w:cstheme="majorHAnsi"/>
                <w:sz w:val="20"/>
                <w:lang w:eastAsia="en-US"/>
              </w:rPr>
              <w:t>Применение данного кода дефекта возможно при наличии перечисленных ниже признаков, явно искажающих сведения о проведенных лечебных и диагностических мероприятиях, клинической картине и влияющих на экспертную оценку случая:</w:t>
            </w:r>
          </w:p>
          <w:p w:rsidR="002466E5" w:rsidRPr="00A169C9" w:rsidRDefault="002466E5" w:rsidP="002466E5">
            <w:pPr>
              <w:numPr>
                <w:ilvl w:val="0"/>
                <w:numId w:val="33"/>
              </w:numPr>
              <w:ind w:left="0" w:firstLine="357"/>
              <w:contextualSpacing/>
              <w:rPr>
                <w:rFonts w:asciiTheme="majorHAnsi" w:eastAsia="Calibr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eastAsia="Calibri" w:hAnsiTheme="majorHAnsi" w:cstheme="majorHAnsi"/>
                <w:b/>
                <w:sz w:val="20"/>
                <w:lang w:eastAsia="en-US"/>
              </w:rPr>
              <w:t>дописки</w:t>
            </w:r>
            <w:r w:rsidRPr="00A169C9">
              <w:rPr>
                <w:rFonts w:asciiTheme="majorHAnsi" w:eastAsia="Calibri" w:hAnsiTheme="majorHAnsi" w:cstheme="majorHAnsi"/>
                <w:sz w:val="20"/>
                <w:lang w:eastAsia="en-US"/>
              </w:rPr>
              <w:t xml:space="preserve"> – внесение текста в свободные места, приводящее к искажению формата документа и его структуры;</w:t>
            </w:r>
          </w:p>
          <w:p w:rsidR="002466E5" w:rsidRPr="00A169C9" w:rsidRDefault="002466E5" w:rsidP="002466E5">
            <w:pPr>
              <w:numPr>
                <w:ilvl w:val="0"/>
                <w:numId w:val="33"/>
              </w:numPr>
              <w:ind w:left="0" w:firstLine="357"/>
              <w:contextualSpacing/>
              <w:rPr>
                <w:rFonts w:asciiTheme="majorHAnsi" w:eastAsia="Calibr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eastAsia="Calibri" w:hAnsiTheme="majorHAnsi" w:cstheme="majorHAnsi"/>
                <w:b/>
                <w:sz w:val="20"/>
                <w:lang w:eastAsia="en-US"/>
              </w:rPr>
              <w:t>вклейки</w:t>
            </w:r>
            <w:r w:rsidRPr="00A169C9">
              <w:rPr>
                <w:rFonts w:asciiTheme="majorHAnsi" w:eastAsia="Calibri" w:hAnsiTheme="majorHAnsi" w:cstheme="majorHAnsi"/>
                <w:sz w:val="20"/>
                <w:lang w:eastAsia="en-US"/>
              </w:rPr>
              <w:t xml:space="preserve"> – наличие в медицинской документации дополнительных данных, в т.ч. бланков результатов лабораторных, инструментальных обследований, консультаций, не соответствующих сведениям, содержащимся в другой учетно-отчетной медицинской документации (журналы, карты учета и др.);</w:t>
            </w:r>
          </w:p>
          <w:p w:rsidR="002466E5" w:rsidRPr="00A169C9" w:rsidRDefault="002466E5" w:rsidP="002466E5">
            <w:pPr>
              <w:numPr>
                <w:ilvl w:val="0"/>
                <w:numId w:val="33"/>
              </w:numPr>
              <w:ind w:left="0" w:firstLine="357"/>
              <w:contextualSpacing/>
              <w:rPr>
                <w:rFonts w:asciiTheme="majorHAnsi" w:eastAsia="Calibr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eastAsia="Calibri" w:hAnsiTheme="majorHAnsi" w:cstheme="majorHAnsi"/>
                <w:b/>
                <w:sz w:val="20"/>
                <w:lang w:eastAsia="en-US"/>
              </w:rPr>
              <w:lastRenderedPageBreak/>
              <w:t>исправления</w:t>
            </w:r>
            <w:r w:rsidRPr="00A169C9">
              <w:rPr>
                <w:rFonts w:asciiTheme="majorHAnsi" w:eastAsia="Calibri" w:hAnsiTheme="majorHAnsi" w:cstheme="majorHAnsi"/>
                <w:sz w:val="20"/>
                <w:lang w:eastAsia="en-US"/>
              </w:rPr>
              <w:t xml:space="preserve"> (дат, текста, результатов анализов) – внесение новых записей поверх сделанных ранее при несовпадении с данными в другой учетно-отчетной медицинской документации;</w:t>
            </w:r>
          </w:p>
          <w:p w:rsidR="002466E5" w:rsidRPr="00A169C9" w:rsidRDefault="002466E5" w:rsidP="002466E5">
            <w:pPr>
              <w:numPr>
                <w:ilvl w:val="0"/>
                <w:numId w:val="33"/>
              </w:numPr>
              <w:ind w:left="0" w:firstLine="357"/>
              <w:contextualSpacing/>
              <w:rPr>
                <w:rFonts w:asciiTheme="majorHAnsi" w:eastAsia="Calibr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eastAsia="Calibri" w:hAnsiTheme="majorHAnsi" w:cstheme="majorHAnsi"/>
                <w:b/>
                <w:sz w:val="20"/>
                <w:lang w:eastAsia="en-US"/>
              </w:rPr>
              <w:t xml:space="preserve">полное переоформление </w:t>
            </w:r>
            <w:r w:rsidRPr="00A169C9">
              <w:rPr>
                <w:rFonts w:asciiTheme="majorHAnsi" w:eastAsia="Calibri" w:hAnsiTheme="majorHAnsi" w:cstheme="majorHAnsi"/>
                <w:sz w:val="20"/>
                <w:lang w:eastAsia="en-US"/>
              </w:rPr>
              <w:t>карты вызова скорой медицинской помощи – несовпадение текста медицинской документации, либо его части, с копией данного документа, сделанной ранее.</w:t>
            </w:r>
          </w:p>
          <w:p w:rsidR="002466E5" w:rsidRPr="00A169C9" w:rsidRDefault="002466E5" w:rsidP="002466E5">
            <w:pPr>
              <w:ind w:firstLine="0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eastAsia="Calibri" w:hAnsiTheme="majorHAnsi" w:cstheme="majorHAnsi"/>
                <w:sz w:val="20"/>
                <w:lang w:eastAsia="en-US"/>
              </w:rPr>
              <w:t>При выявлении нарушений по данному коду дефекта рекомендуется делать копии медицинской документации для последующего подтверждения результатов экспертизы в порядке обжалования.</w:t>
            </w:r>
          </w:p>
        </w:tc>
      </w:tr>
      <w:tr w:rsidR="002466E5" w:rsidRPr="00A169C9" w:rsidTr="002A388D">
        <w:trPr>
          <w:trHeight w:val="186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A169C9" w:rsidRDefault="002466E5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lastRenderedPageBreak/>
              <w:t>4.6.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A169C9" w:rsidRDefault="002466E5" w:rsidP="009E4F32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Несоответствие данных первичной медицинской документации данным реестров счетов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A169C9" w:rsidRDefault="002466E5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сто процентов   стоимости случая оказания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6E5" w:rsidRPr="00A169C9" w:rsidRDefault="002466E5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  </w:t>
            </w: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сто процентов </w:t>
            </w:r>
            <w:proofErr w:type="gramStart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в расчете на одно застрахованное лицо в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A169C9" w:rsidRDefault="003428B5" w:rsidP="00577619">
            <w:pPr>
              <w:ind w:firstLine="0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Основания для применения кода дефекта в соответствии с письмом ФОМС от 22.02.2018 №835/30-1/1106 в т.ч.</w:t>
            </w:r>
          </w:p>
          <w:p w:rsidR="003428B5" w:rsidRPr="00A169C9" w:rsidRDefault="003428B5" w:rsidP="00577619">
            <w:pPr>
              <w:ind w:firstLine="0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- отсутствие записи в первичной медицинской документации, подтверждающей факт оказания медицинской помощи;</w:t>
            </w:r>
          </w:p>
          <w:p w:rsidR="003428B5" w:rsidRPr="00A169C9" w:rsidRDefault="003428B5" w:rsidP="00577619">
            <w:pPr>
              <w:ind w:firstLine="0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- при выявлении по  результатам МЭЭ/ЭКМП случаев оказания медицинской помощи</w:t>
            </w:r>
            <w:proofErr w:type="gramStart"/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 xml:space="preserve"> .</w:t>
            </w:r>
            <w:proofErr w:type="gramEnd"/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 xml:space="preserve"> не подлежащих оплате из средств ОМС.</w:t>
            </w:r>
          </w:p>
        </w:tc>
      </w:tr>
      <w:tr w:rsidR="000E0903" w:rsidRPr="00A169C9" w:rsidTr="002A388D">
        <w:trPr>
          <w:trHeight w:val="186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4.6.1.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6C415A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sz w:val="20"/>
              </w:rPr>
              <w:t xml:space="preserve">Некорректное применение тарифа, требующее его замены по результатам экспертизы </w:t>
            </w:r>
          </w:p>
          <w:p w:rsidR="000E0903" w:rsidRPr="00A169C9" w:rsidRDefault="000E0903" w:rsidP="006C415A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F83267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сто процентов   стоимости случая оказания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0903" w:rsidRPr="00A169C9" w:rsidRDefault="000E0903" w:rsidP="003428B5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 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4D5A87">
            <w:pPr>
              <w:pStyle w:val="ConsPlusNormal"/>
              <w:contextualSpacing/>
              <w:jc w:val="both"/>
              <w:rPr>
                <w:rFonts w:asciiTheme="majorHAnsi" w:hAnsiTheme="majorHAnsi" w:cstheme="majorHAnsi"/>
              </w:rPr>
            </w:pPr>
            <w:r w:rsidRPr="00A169C9">
              <w:rPr>
                <w:rFonts w:asciiTheme="majorHAnsi" w:hAnsiTheme="majorHAnsi" w:cstheme="majorHAnsi"/>
              </w:rPr>
              <w:t xml:space="preserve">Код медицинской услуги в реестре не соответствует </w:t>
            </w:r>
            <w:r w:rsidRPr="00A169C9">
              <w:rPr>
                <w:rFonts w:asciiTheme="majorHAnsi" w:eastAsia="Calibri" w:hAnsiTheme="majorHAnsi" w:cstheme="majorHAnsi"/>
              </w:rPr>
              <w:t>фактически оказанной медицинской помощи</w:t>
            </w:r>
            <w:r w:rsidRPr="00A169C9">
              <w:rPr>
                <w:rFonts w:asciiTheme="majorHAnsi" w:hAnsiTheme="majorHAnsi" w:cstheme="majorHAnsi"/>
              </w:rPr>
              <w:t xml:space="preserve"> по данным первичной медицинской документации </w:t>
            </w:r>
            <w:r w:rsidRPr="00A169C9">
              <w:rPr>
                <w:rFonts w:asciiTheme="majorHAnsi" w:eastAsia="Calibri" w:hAnsiTheme="majorHAnsi" w:cstheme="majorHAnsi"/>
              </w:rPr>
              <w:t xml:space="preserve">и </w:t>
            </w:r>
            <w:r w:rsidRPr="00A169C9">
              <w:rPr>
                <w:rFonts w:asciiTheme="majorHAnsi" w:hAnsiTheme="majorHAnsi" w:cstheme="majorHAnsi"/>
              </w:rPr>
              <w:t>приводит к ее удорожанию.</w:t>
            </w:r>
          </w:p>
          <w:p w:rsidR="000E0903" w:rsidRPr="00A169C9" w:rsidRDefault="000E0903" w:rsidP="002466E5">
            <w:pPr>
              <w:rPr>
                <w:rFonts w:asciiTheme="majorHAnsi" w:hAnsiTheme="majorHAnsi" w:cstheme="majorHAnsi"/>
                <w:sz w:val="20"/>
              </w:rPr>
            </w:pPr>
          </w:p>
        </w:tc>
      </w:tr>
      <w:tr w:rsidR="000E0903" w:rsidRPr="00A169C9" w:rsidTr="002A388D">
        <w:trPr>
          <w:trHeight w:val="186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C144D0">
            <w:pPr>
              <w:ind w:firstLine="0"/>
              <w:jc w:val="left"/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sz w:val="20"/>
                <w:lang w:val="en-US"/>
              </w:rPr>
              <w:lastRenderedPageBreak/>
              <w:t>4</w:t>
            </w:r>
            <w:r w:rsidRPr="00A169C9">
              <w:rPr>
                <w:rFonts w:asciiTheme="majorHAnsi" w:hAnsiTheme="majorHAnsi" w:cstheme="majorHAnsi"/>
                <w:sz w:val="20"/>
              </w:rPr>
              <w:t>.6.2.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D53A6E">
            <w:pPr>
              <w:autoSpaceDE w:val="0"/>
              <w:autoSpaceDN w:val="0"/>
              <w:adjustRightInd w:val="0"/>
              <w:ind w:firstLine="0"/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sz w:val="20"/>
              </w:rPr>
              <w:t>Включение в счет на оплату медицинской помощи/медицинских услуг при отсутствии в медицинском документе сведений, подтверждающих факт оказания медицинской помощи пациенту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F83267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0903" w:rsidRPr="00A169C9" w:rsidRDefault="000E0903" w:rsidP="00F83267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3428B5" w:rsidP="003428B5">
            <w:pPr>
              <w:ind w:firstLine="0"/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sz w:val="20"/>
              </w:rPr>
              <w:t>Отсутствие санкции до определения их размера Правилами ОМС не является препятствием для выявления кода дефекта (письмо ФОМС от 22.02.2018 №835/30-1</w:t>
            </w:r>
            <w:r w:rsidR="00745296" w:rsidRPr="00A169C9">
              <w:rPr>
                <w:rFonts w:asciiTheme="majorHAnsi" w:hAnsiTheme="majorHAnsi" w:cstheme="majorHAnsi"/>
                <w:sz w:val="20"/>
              </w:rPr>
              <w:t>/1106)</w:t>
            </w:r>
          </w:p>
        </w:tc>
      </w:tr>
      <w:tr w:rsidR="000E0903" w:rsidRPr="00A169C9" w:rsidTr="002A388D">
        <w:trPr>
          <w:trHeight w:val="315"/>
        </w:trPr>
        <w:tc>
          <w:tcPr>
            <w:tcW w:w="10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b/>
                <w:bCs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b/>
                <w:bCs/>
                <w:sz w:val="20"/>
                <w:lang w:eastAsia="en-US"/>
              </w:rPr>
              <w:t>5. Нарушения в оформлении и предъявлении на оплату счетов и реестров счетов</w:t>
            </w: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       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b/>
                <w:bCs/>
                <w:sz w:val="20"/>
                <w:lang w:eastAsia="en-US"/>
              </w:rPr>
            </w:pPr>
          </w:p>
        </w:tc>
      </w:tr>
      <w:tr w:rsidR="000E0903" w:rsidRPr="00A169C9" w:rsidTr="002A388D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5.1.</w:t>
            </w:r>
          </w:p>
        </w:tc>
        <w:tc>
          <w:tcPr>
            <w:tcW w:w="9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Нарушения, связанные с оформлением  и предъявлением на оплату  счетов и реестров счетов в том числе</w:t>
            </w:r>
            <w:r w:rsidRPr="00A169C9">
              <w:rPr>
                <w:rFonts w:asciiTheme="majorHAnsi" w:hAnsiTheme="majorHAnsi" w:cstheme="majorHAnsi"/>
                <w:b/>
                <w:bCs/>
                <w:sz w:val="20"/>
                <w:lang w:eastAsia="en-US"/>
              </w:rPr>
              <w:t>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</w:p>
        </w:tc>
      </w:tr>
      <w:tr w:rsidR="000E0903" w:rsidRPr="00A169C9" w:rsidTr="002A388D">
        <w:trPr>
          <w:trHeight w:val="57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5.1.1. 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наличие ошибок и/или  недостоверной  информации  в  реквизитах счета;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sz w:val="20"/>
              </w:rPr>
              <w:t>сто процентов суммы счета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</w:p>
        </w:tc>
      </w:tr>
      <w:tr w:rsidR="000E0903" w:rsidRPr="00A169C9" w:rsidTr="002A388D">
        <w:trPr>
          <w:trHeight w:val="84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5.1.2.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сумма счета не соответствует  итоговой  сумме  предоставленной  медицинской помощи по реестру счетов;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sz w:val="20"/>
              </w:rPr>
              <w:t>сто процентов суммы счета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</w:p>
        </w:tc>
      </w:tr>
      <w:tr w:rsidR="000E0903" w:rsidRPr="00A169C9" w:rsidTr="002A388D">
        <w:trPr>
          <w:trHeight w:val="140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5.1.3.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наличие незаполненных полей  реестра  счетов,  обязательных  к  заполнению;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sz w:val="20"/>
              </w:rPr>
              <w:t xml:space="preserve">сто процентов стоимости случая оказания медицинской помощи по каждой  записи реестра, содержащей незаполненные поля, обязательные к заполнению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</w:p>
        </w:tc>
      </w:tr>
      <w:tr w:rsidR="000E0903" w:rsidRPr="00A169C9" w:rsidTr="002A388D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5.1.4. 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некорректное заполнение полей реестра счетов;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sz w:val="20"/>
              </w:rPr>
              <w:t xml:space="preserve">сто процентов стоимости случая оказания медицинской помощи по каждой записи реестра, содержащей некорректные данные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2466E5">
            <w:pPr>
              <w:ind w:firstLine="0"/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b/>
                <w:sz w:val="20"/>
              </w:rPr>
              <w:t>На этапе МЭК</w:t>
            </w:r>
            <w:r w:rsidRPr="00A169C9">
              <w:rPr>
                <w:rFonts w:asciiTheme="majorHAnsi" w:hAnsiTheme="majorHAnsi" w:cstheme="majorHAnsi"/>
                <w:sz w:val="20"/>
              </w:rPr>
              <w:t>: отклонение позиций реестра счетов с выявленными нарушениями для их исправления медицинской организацией с возможностью последующего включения в реестр в следующем отчетном периоде;</w:t>
            </w:r>
          </w:p>
          <w:p w:rsidR="000E0903" w:rsidRPr="00A169C9" w:rsidRDefault="000E0903" w:rsidP="002103B1">
            <w:pPr>
              <w:pStyle w:val="ConsPlusNormal"/>
              <w:contextualSpacing/>
              <w:jc w:val="both"/>
              <w:rPr>
                <w:rFonts w:asciiTheme="majorHAnsi" w:hAnsiTheme="majorHAnsi" w:cstheme="majorHAnsi"/>
              </w:rPr>
            </w:pPr>
            <w:r w:rsidRPr="00A169C9">
              <w:rPr>
                <w:rFonts w:asciiTheme="majorHAnsi" w:hAnsiTheme="majorHAnsi" w:cstheme="majorHAnsi"/>
                <w:b/>
              </w:rPr>
              <w:t>На этапе МЭЭ/ЭКМП</w:t>
            </w:r>
            <w:r w:rsidRPr="00A169C9">
              <w:rPr>
                <w:rFonts w:asciiTheme="majorHAnsi" w:hAnsiTheme="majorHAnsi" w:cstheme="majorHAnsi"/>
              </w:rPr>
              <w:t xml:space="preserve">:  </w:t>
            </w:r>
          </w:p>
          <w:p w:rsidR="000E0903" w:rsidRPr="00A169C9" w:rsidRDefault="000E0903" w:rsidP="002103B1">
            <w:pPr>
              <w:pStyle w:val="ConsPlusNormal"/>
              <w:contextualSpacing/>
              <w:jc w:val="both"/>
              <w:rPr>
                <w:rFonts w:asciiTheme="majorHAnsi" w:hAnsiTheme="majorHAnsi" w:cstheme="majorHAnsi"/>
                <w:color w:val="000000"/>
              </w:rPr>
            </w:pPr>
            <w:r w:rsidRPr="00A169C9">
              <w:rPr>
                <w:rFonts w:asciiTheme="majorHAnsi" w:hAnsiTheme="majorHAnsi" w:cstheme="majorHAnsi"/>
              </w:rPr>
              <w:t xml:space="preserve">- при несоответствии кода медицинской услуги (в т.ч. посещения) в реестре данным первичной медицинской документации, </w:t>
            </w:r>
            <w:proofErr w:type="gramStart"/>
            <w:r w:rsidRPr="00A169C9">
              <w:rPr>
                <w:rFonts w:asciiTheme="majorHAnsi" w:hAnsiTheme="majorHAnsi" w:cstheme="majorHAnsi"/>
              </w:rPr>
              <w:t>приводящее</w:t>
            </w:r>
            <w:proofErr w:type="gramEnd"/>
            <w:r w:rsidRPr="00A169C9">
              <w:rPr>
                <w:rFonts w:asciiTheme="majorHAnsi" w:hAnsiTheme="majorHAnsi" w:cstheme="majorHAnsi"/>
              </w:rPr>
              <w:t xml:space="preserve"> к удорожанию оказанной медицинской помощи.</w:t>
            </w:r>
          </w:p>
        </w:tc>
      </w:tr>
      <w:tr w:rsidR="000E0903" w:rsidRPr="00A169C9" w:rsidTr="002A388D">
        <w:trPr>
          <w:trHeight w:val="136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lastRenderedPageBreak/>
              <w:t>5.1.5.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заявленная  сумма  по  позиции  реестра  счетов  не  корректна (содержит арифметическую ошибку);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sz w:val="20"/>
              </w:rPr>
              <w:t>сто процентов стоимости случая оказания медицинской помощи по каждой записи реестра, содержащей некорректные данные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</w:p>
        </w:tc>
      </w:tr>
      <w:tr w:rsidR="000E0903" w:rsidRPr="00A169C9" w:rsidTr="002A388D">
        <w:trPr>
          <w:trHeight w:val="133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5.1.6.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дата  оказания  медицинской  помощи  в   реестре   счетов   не  соответствует отчетному периоду оплаты;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sz w:val="20"/>
              </w:rPr>
              <w:t>сто процентов стоимости за каждый случай медицинской помощи, не соответствующий по дате оказания отчетному периоду оплаты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</w:p>
        </w:tc>
      </w:tr>
      <w:tr w:rsidR="000E0903" w:rsidRPr="00A169C9" w:rsidTr="002A388D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5.2.</w:t>
            </w:r>
          </w:p>
        </w:tc>
        <w:tc>
          <w:tcPr>
            <w:tcW w:w="9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Нарушения, связанные с определением принадлежности застрахованного лица </w:t>
            </w:r>
            <w:proofErr w:type="gramStart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к</w:t>
            </w:r>
            <w:proofErr w:type="gramEnd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страховой медицинской организации</w:t>
            </w:r>
            <w:r w:rsidRPr="00A169C9">
              <w:rPr>
                <w:rFonts w:asciiTheme="majorHAnsi" w:hAnsiTheme="majorHAnsi" w:cstheme="majorHAnsi"/>
                <w:b/>
                <w:bCs/>
                <w:sz w:val="20"/>
                <w:lang w:eastAsia="en-US"/>
              </w:rPr>
              <w:t>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</w:p>
        </w:tc>
      </w:tr>
      <w:tr w:rsidR="000E0903" w:rsidRPr="00A169C9" w:rsidTr="002A388D">
        <w:trPr>
          <w:trHeight w:val="9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5.2.1.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включение в реестр счетов случаев оказания медицинской  помощи  лицу,    застрахованному    другой    страховой    медицинской организацией;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</w:p>
        </w:tc>
      </w:tr>
      <w:tr w:rsidR="000E0903" w:rsidRPr="00A169C9" w:rsidTr="002A388D">
        <w:trPr>
          <w:trHeight w:val="142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5.2.2.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введение в реестр  счетов  недостоверных  персональных  данных застрахованного лица, приводящее к  невозможности  его  полной  идентификации (ошибки в серии и номере полиса  ОМС,  адресе  и т.д.).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</w:p>
        </w:tc>
      </w:tr>
      <w:tr w:rsidR="000E0903" w:rsidRPr="00A169C9" w:rsidTr="002A388D">
        <w:trPr>
          <w:trHeight w:val="113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5.2.3.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включение в реестр счетов случаев оказания медицинской  помощи  застрахованному лицу,  получившего  полис  ОМС  на  территории  другого субъекта Российской Федерации; </w:t>
            </w:r>
            <w:r w:rsidRPr="00A169C9">
              <w:rPr>
                <w:rFonts w:asciiTheme="majorHAnsi" w:hAnsiTheme="majorHAnsi" w:cstheme="majorHAnsi"/>
                <w:b/>
                <w:bCs/>
                <w:sz w:val="20"/>
                <w:lang w:eastAsia="en-US"/>
              </w:rPr>
              <w:t xml:space="preserve">          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A169C9" w:rsidRDefault="000E0903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</w:p>
        </w:tc>
      </w:tr>
      <w:tr w:rsidR="00BB3E91" w:rsidRPr="00A169C9" w:rsidTr="002A388D">
        <w:trPr>
          <w:trHeight w:val="111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91" w:rsidRPr="00553BEF" w:rsidRDefault="00BB3E91" w:rsidP="003312B4">
            <w:pPr>
              <w:ind w:firstLine="0"/>
              <w:jc w:val="left"/>
              <w:rPr>
                <w:rFonts w:asciiTheme="majorHAnsi" w:hAnsiTheme="majorHAnsi" w:cstheme="majorHAnsi"/>
                <w:sz w:val="20"/>
                <w:highlight w:val="yellow"/>
                <w:lang w:eastAsia="en-US"/>
              </w:rPr>
            </w:pPr>
            <w:r w:rsidRPr="00553BEF">
              <w:rPr>
                <w:rFonts w:asciiTheme="majorHAnsi" w:hAnsiTheme="majorHAnsi" w:cstheme="majorHAnsi"/>
                <w:sz w:val="20"/>
                <w:highlight w:val="yellow"/>
                <w:lang w:eastAsia="en-US"/>
              </w:rPr>
              <w:t>5.2.4.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91" w:rsidRPr="00553BEF" w:rsidRDefault="00BB3E91" w:rsidP="003312B4">
            <w:pPr>
              <w:ind w:firstLine="0"/>
              <w:jc w:val="left"/>
              <w:rPr>
                <w:rFonts w:asciiTheme="majorHAnsi" w:hAnsiTheme="majorHAnsi" w:cstheme="majorHAnsi"/>
                <w:sz w:val="20"/>
                <w:highlight w:val="yellow"/>
                <w:lang w:eastAsia="en-US"/>
              </w:rPr>
            </w:pPr>
            <w:r w:rsidRPr="00553BEF">
              <w:rPr>
                <w:rFonts w:asciiTheme="majorHAnsi" w:hAnsiTheme="majorHAnsi" w:cstheme="majorHAnsi"/>
                <w:sz w:val="20"/>
                <w:highlight w:val="yellow"/>
                <w:lang w:eastAsia="en-US"/>
              </w:rPr>
              <w:t xml:space="preserve">наличие в реестре счетов неактуальных данных о застрахованных лицах,  если данное нарушение зависимо от  действий </w:t>
            </w:r>
            <w:proofErr w:type="gramStart"/>
            <w:r w:rsidRPr="00553BEF">
              <w:rPr>
                <w:rFonts w:asciiTheme="majorHAnsi" w:hAnsiTheme="majorHAnsi" w:cstheme="majorHAnsi"/>
                <w:sz w:val="20"/>
                <w:highlight w:val="yellow"/>
                <w:lang w:eastAsia="en-US"/>
              </w:rPr>
              <w:t>медицинской</w:t>
            </w:r>
            <w:proofErr w:type="gramEnd"/>
            <w:r w:rsidRPr="00553BEF">
              <w:rPr>
                <w:rFonts w:asciiTheme="majorHAnsi" w:hAnsiTheme="majorHAnsi" w:cstheme="majorHAnsi"/>
                <w:sz w:val="20"/>
                <w:highlight w:val="yellow"/>
                <w:lang w:eastAsia="en-US"/>
              </w:rPr>
              <w:t xml:space="preserve"> организации;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91" w:rsidRPr="00553BEF" w:rsidRDefault="00BB3E91" w:rsidP="003312B4">
            <w:pPr>
              <w:ind w:firstLine="0"/>
              <w:jc w:val="left"/>
              <w:rPr>
                <w:rFonts w:asciiTheme="majorHAnsi" w:hAnsiTheme="majorHAnsi" w:cstheme="majorHAnsi"/>
                <w:sz w:val="20"/>
                <w:highlight w:val="yellow"/>
              </w:rPr>
            </w:pPr>
            <w:r w:rsidRPr="00553BEF">
              <w:rPr>
                <w:rFonts w:asciiTheme="majorHAnsi" w:hAnsiTheme="majorHAnsi" w:cstheme="majorHAnsi"/>
                <w:sz w:val="20"/>
                <w:highlight w:val="yellow"/>
                <w:lang w:eastAsia="en-US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E91" w:rsidRPr="00553BEF" w:rsidRDefault="00BB3E91" w:rsidP="003312B4">
            <w:pPr>
              <w:ind w:firstLine="0"/>
              <w:jc w:val="left"/>
              <w:rPr>
                <w:rFonts w:asciiTheme="majorHAnsi" w:hAnsiTheme="majorHAnsi" w:cstheme="majorHAnsi"/>
                <w:sz w:val="20"/>
                <w:highlight w:val="yellow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91" w:rsidRPr="00255786" w:rsidRDefault="00BB3E91" w:rsidP="00255786">
            <w:pPr>
              <w:ind w:firstLine="0"/>
              <w:jc w:val="left"/>
              <w:rPr>
                <w:rFonts w:asciiTheme="majorHAnsi" w:hAnsiTheme="majorHAnsi" w:cstheme="majorHAnsi"/>
                <w:sz w:val="20"/>
                <w:highlight w:val="yellow"/>
                <w:lang w:val="en-US" w:eastAsia="en-US"/>
              </w:rPr>
            </w:pPr>
            <w:r w:rsidRPr="00553BEF">
              <w:rPr>
                <w:rFonts w:asciiTheme="majorHAnsi" w:hAnsiTheme="majorHAnsi" w:cstheme="majorHAnsi"/>
                <w:sz w:val="20"/>
                <w:highlight w:val="yellow"/>
                <w:lang w:eastAsia="en-US"/>
              </w:rPr>
              <w:t>в  том числе при представлении случая медицинской помощи, оказанной по данным реестра, позже даты смерти застрахованного лица (по данным ЗАГС).</w:t>
            </w:r>
            <w:r w:rsidR="008876FA">
              <w:rPr>
                <w:rFonts w:asciiTheme="majorHAnsi" w:hAnsiTheme="majorHAnsi" w:cstheme="majorHAnsi"/>
                <w:sz w:val="20"/>
                <w:highlight w:val="yellow"/>
                <w:lang w:eastAsia="en-US"/>
              </w:rPr>
              <w:t xml:space="preserve"> </w:t>
            </w:r>
            <w:proofErr w:type="gramStart"/>
            <w:r w:rsidR="008876FA">
              <w:rPr>
                <w:rFonts w:asciiTheme="majorHAnsi" w:hAnsiTheme="majorHAnsi" w:cstheme="majorHAnsi"/>
                <w:sz w:val="20"/>
                <w:highlight w:val="yellow"/>
                <w:lang w:eastAsia="en-US"/>
              </w:rPr>
              <w:t>(С 01.01.2019 (ТС №</w:t>
            </w:r>
            <w:r>
              <w:rPr>
                <w:rFonts w:asciiTheme="majorHAnsi" w:hAnsiTheme="majorHAnsi" w:cstheme="majorHAnsi"/>
                <w:sz w:val="20"/>
                <w:highlight w:val="yellow"/>
                <w:lang w:eastAsia="en-US"/>
              </w:rPr>
              <w:t xml:space="preserve"> 1)</w:t>
            </w:r>
            <w:proofErr w:type="gramEnd"/>
          </w:p>
        </w:tc>
      </w:tr>
      <w:tr w:rsidR="00BB3E91" w:rsidRPr="00A169C9" w:rsidTr="002A388D">
        <w:trPr>
          <w:trHeight w:val="111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lastRenderedPageBreak/>
              <w:t>5.2.5.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включение   в   реестры   счетов   случаев   оказания   скорой  медицинской помощи,  предоставленной  категориям  граждан,  не подлежащим  страхованию  по  ОМС  на   территории   Российской Федерации.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</w:p>
        </w:tc>
      </w:tr>
      <w:tr w:rsidR="00BB3E91" w:rsidRPr="00A169C9" w:rsidTr="002A388D">
        <w:trPr>
          <w:trHeight w:val="111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91" w:rsidRPr="00A169C9" w:rsidRDefault="00BB3E91" w:rsidP="00B46AA0">
            <w:pPr>
              <w:ind w:firstLine="0"/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sz w:val="20"/>
              </w:rPr>
              <w:t>5.4.1.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91" w:rsidRPr="00A169C9" w:rsidRDefault="00BB3E91" w:rsidP="00D508C8">
            <w:pPr>
              <w:ind w:firstLine="0"/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sz w:val="20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91" w:rsidRPr="00A169C9" w:rsidRDefault="00BB3E91" w:rsidP="00AF0C46">
            <w:pPr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sz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</w:p>
        </w:tc>
      </w:tr>
      <w:tr w:rsidR="00BB3E91" w:rsidRPr="00A169C9" w:rsidTr="002A388D">
        <w:trPr>
          <w:trHeight w:val="63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91" w:rsidRPr="00A169C9" w:rsidRDefault="00BB3E91" w:rsidP="00B46AA0">
            <w:pPr>
              <w:ind w:firstLine="0"/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sz w:val="20"/>
              </w:rPr>
              <w:t>5.4.2.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91" w:rsidRPr="00A169C9" w:rsidRDefault="00BB3E91" w:rsidP="00D508C8">
            <w:pPr>
              <w:ind w:firstLine="0"/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sz w:val="20"/>
              </w:rPr>
              <w:t>включение в реестр счетов случаев оказания медицинской помощи по тарифам, не соответствующим утвержденным в тарифном соглашении.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91" w:rsidRPr="00A169C9" w:rsidRDefault="00BB3E91" w:rsidP="00AF0C46">
            <w:pPr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sz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</w:p>
        </w:tc>
      </w:tr>
      <w:tr w:rsidR="00BB3E91" w:rsidRPr="00A169C9" w:rsidTr="002A388D">
        <w:trPr>
          <w:trHeight w:val="133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5.6.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Включение в реестр счетов случаев  оказания  медицинской  помощи медицинским работником, не имеющим сертификата или свидетельства об аккредитации по профилю оказания медицинской помощи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</w:p>
        </w:tc>
      </w:tr>
      <w:tr w:rsidR="00BB3E91" w:rsidRPr="00A169C9" w:rsidTr="002A388D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5.7.</w:t>
            </w:r>
          </w:p>
        </w:tc>
        <w:tc>
          <w:tcPr>
            <w:tcW w:w="9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Нарушения, связанные с  повторным или необоснованным включением в реестр счетов медицинской помощи: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</w:p>
        </w:tc>
      </w:tr>
      <w:tr w:rsidR="00BB3E91" w:rsidRPr="00A169C9" w:rsidTr="002A388D">
        <w:trPr>
          <w:trHeight w:val="113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5.7.1.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позиция реестра счетов оплачена ранее  (</w:t>
            </w:r>
            <w:proofErr w:type="gramStart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повторное</w:t>
            </w:r>
            <w:proofErr w:type="gramEnd"/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  выставлении счета на оплату случаев оказания медицинской  помощи,  которые были оплачены ранее);          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сто процентов  стоимости за каждый случай оказания медицинской помощи, включенный в реестр повторно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</w:p>
        </w:tc>
      </w:tr>
      <w:tr w:rsidR="00BB3E91" w:rsidRPr="00A169C9" w:rsidTr="002A388D">
        <w:trPr>
          <w:trHeight w:val="85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5.7.2.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 xml:space="preserve">дублирование  случаев  оказания  медицинской  помощи  в  одном реестре счетов.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sz w:val="20"/>
                <w:lang w:eastAsia="en-US"/>
              </w:rPr>
              <w:t>сто процентов  стоимости за каждый случай оказания медицинской помощи, включенный в реестр повторно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  <w:r w:rsidRPr="00A169C9"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91" w:rsidRPr="00A169C9" w:rsidRDefault="00BB3E91" w:rsidP="00E05394">
            <w:pPr>
              <w:ind w:firstLine="0"/>
              <w:jc w:val="left"/>
              <w:rPr>
                <w:rFonts w:asciiTheme="majorHAnsi" w:hAnsiTheme="majorHAnsi" w:cstheme="majorHAnsi"/>
                <w:color w:val="000000"/>
                <w:sz w:val="20"/>
                <w:lang w:eastAsia="en-US"/>
              </w:rPr>
            </w:pPr>
          </w:p>
        </w:tc>
      </w:tr>
    </w:tbl>
    <w:p w:rsidR="00887DBE" w:rsidRPr="00A169C9" w:rsidRDefault="00887DBE" w:rsidP="00562618">
      <w:pPr>
        <w:rPr>
          <w:rFonts w:asciiTheme="majorHAnsi" w:hAnsiTheme="majorHAnsi" w:cstheme="majorHAnsi"/>
          <w:sz w:val="20"/>
        </w:rPr>
      </w:pPr>
    </w:p>
    <w:sectPr w:rsidR="00887DBE" w:rsidRPr="00A169C9" w:rsidSect="00A95193">
      <w:headerReference w:type="default" r:id="rId9"/>
      <w:headerReference w:type="first" r:id="rId10"/>
      <w:pgSz w:w="16838" w:h="11906" w:orient="landscape"/>
      <w:pgMar w:top="1418" w:right="1134" w:bottom="567" w:left="1134" w:header="709" w:footer="709" w:gutter="0"/>
      <w:pgNumType w:start="448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CC6" w:rsidRDefault="008C5CC6" w:rsidP="00E45204">
      <w:r>
        <w:separator/>
      </w:r>
    </w:p>
  </w:endnote>
  <w:endnote w:type="continuationSeparator" w:id="0">
    <w:p w:rsidR="008C5CC6" w:rsidRDefault="008C5CC6" w:rsidP="00E45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CC6" w:rsidRDefault="008C5CC6" w:rsidP="00E45204">
      <w:r>
        <w:separator/>
      </w:r>
    </w:p>
  </w:footnote>
  <w:footnote w:type="continuationSeparator" w:id="0">
    <w:p w:rsidR="008C5CC6" w:rsidRDefault="008C5CC6" w:rsidP="00E452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7093543"/>
      <w:docPartObj>
        <w:docPartGallery w:val="Page Numbers (Top of Page)"/>
        <w:docPartUnique/>
      </w:docPartObj>
    </w:sdtPr>
    <w:sdtEndPr/>
    <w:sdtContent>
      <w:p w:rsidR="00452BE8" w:rsidRDefault="00452BE8" w:rsidP="00452BE8">
        <w:pPr>
          <w:pStyle w:val="a6"/>
          <w:framePr w:wrap="aroun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786">
          <w:rPr>
            <w:noProof/>
          </w:rPr>
          <w:t>452</w:t>
        </w:r>
        <w:r>
          <w:fldChar w:fldCharType="end"/>
        </w:r>
      </w:p>
    </w:sdtContent>
  </w:sdt>
  <w:p w:rsidR="00452BE8" w:rsidRDefault="00452BE8">
    <w:pPr>
      <w:pStyle w:val="a6"/>
      <w:framePr w:wrap="aroun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7523828"/>
      <w:docPartObj>
        <w:docPartGallery w:val="Page Numbers (Top of Page)"/>
        <w:docPartUnique/>
      </w:docPartObj>
    </w:sdtPr>
    <w:sdtEndPr/>
    <w:sdtContent>
      <w:p w:rsidR="005C0473" w:rsidRDefault="005C0473" w:rsidP="005C0473">
        <w:pPr>
          <w:pStyle w:val="a6"/>
          <w:framePr w:wrap="aroun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786">
          <w:rPr>
            <w:noProof/>
          </w:rPr>
          <w:t>448</w:t>
        </w:r>
        <w:r>
          <w:fldChar w:fldCharType="end"/>
        </w:r>
      </w:p>
    </w:sdtContent>
  </w:sdt>
  <w:p w:rsidR="000E5DA0" w:rsidRDefault="000E5DA0">
    <w:pPr>
      <w:pStyle w:val="a6"/>
      <w:framePr w:wrap="aroun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348E"/>
    <w:multiLevelType w:val="hybridMultilevel"/>
    <w:tmpl w:val="C4A46C52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DD04B6"/>
    <w:multiLevelType w:val="hybridMultilevel"/>
    <w:tmpl w:val="DA127EB0"/>
    <w:lvl w:ilvl="0" w:tplc="BA9A2594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C46DC"/>
    <w:multiLevelType w:val="hybridMultilevel"/>
    <w:tmpl w:val="987A2C8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6C4DE7"/>
    <w:multiLevelType w:val="hybridMultilevel"/>
    <w:tmpl w:val="971A3534"/>
    <w:lvl w:ilvl="0" w:tplc="B55C3E7C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D2911"/>
    <w:multiLevelType w:val="hybridMultilevel"/>
    <w:tmpl w:val="4E86FEB4"/>
    <w:lvl w:ilvl="0" w:tplc="91C6FC50">
      <w:start w:val="1"/>
      <w:numFmt w:val="decimal"/>
      <w:lvlText w:val="%1."/>
      <w:lvlJc w:val="center"/>
      <w:pPr>
        <w:ind w:left="1429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62E0B4E"/>
    <w:multiLevelType w:val="hybridMultilevel"/>
    <w:tmpl w:val="7576BED8"/>
    <w:lvl w:ilvl="0" w:tplc="8A9883F2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7990AD7"/>
    <w:multiLevelType w:val="hybridMultilevel"/>
    <w:tmpl w:val="31CA6A3C"/>
    <w:lvl w:ilvl="0" w:tplc="CF6A97E8">
      <w:start w:val="1"/>
      <w:numFmt w:val="decimal"/>
      <w:lvlText w:val="%1."/>
      <w:lvlJc w:val="center"/>
      <w:pPr>
        <w:ind w:left="1429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ADE7500"/>
    <w:multiLevelType w:val="hybridMultilevel"/>
    <w:tmpl w:val="9F9A7D6C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F1586B"/>
    <w:multiLevelType w:val="multilevel"/>
    <w:tmpl w:val="8956313C"/>
    <w:lvl w:ilvl="0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357" w:hanging="357"/>
      </w:pPr>
    </w:lvl>
    <w:lvl w:ilvl="2">
      <w:start w:val="1"/>
      <w:numFmt w:val="lowerRoman"/>
      <w:lvlText w:val="%3)"/>
      <w:lvlJc w:val="left"/>
      <w:pPr>
        <w:ind w:left="357" w:hanging="357"/>
      </w:pPr>
    </w:lvl>
    <w:lvl w:ilvl="3">
      <w:start w:val="1"/>
      <w:numFmt w:val="decimal"/>
      <w:lvlText w:val="(%4)"/>
      <w:lvlJc w:val="left"/>
      <w:pPr>
        <w:ind w:left="357" w:hanging="357"/>
      </w:pPr>
    </w:lvl>
    <w:lvl w:ilvl="4">
      <w:start w:val="1"/>
      <w:numFmt w:val="lowerLetter"/>
      <w:lvlText w:val="(%5)"/>
      <w:lvlJc w:val="left"/>
      <w:pPr>
        <w:ind w:left="357" w:hanging="357"/>
      </w:pPr>
    </w:lvl>
    <w:lvl w:ilvl="5">
      <w:start w:val="1"/>
      <w:numFmt w:val="lowerRoman"/>
      <w:lvlText w:val="(%6)"/>
      <w:lvlJc w:val="left"/>
      <w:pPr>
        <w:ind w:left="357" w:hanging="357"/>
      </w:pPr>
    </w:lvl>
    <w:lvl w:ilvl="6">
      <w:start w:val="1"/>
      <w:numFmt w:val="decimal"/>
      <w:lvlText w:val="%7."/>
      <w:lvlJc w:val="left"/>
      <w:pPr>
        <w:ind w:left="357" w:hanging="357"/>
      </w:pPr>
    </w:lvl>
    <w:lvl w:ilvl="7">
      <w:start w:val="1"/>
      <w:numFmt w:val="lowerLetter"/>
      <w:lvlText w:val="%8."/>
      <w:lvlJc w:val="left"/>
      <w:pPr>
        <w:ind w:left="357" w:hanging="357"/>
      </w:pPr>
    </w:lvl>
    <w:lvl w:ilvl="8">
      <w:start w:val="1"/>
      <w:numFmt w:val="lowerRoman"/>
      <w:lvlText w:val="%9."/>
      <w:lvlJc w:val="left"/>
      <w:pPr>
        <w:ind w:left="357" w:hanging="357"/>
      </w:pPr>
    </w:lvl>
  </w:abstractNum>
  <w:abstractNum w:abstractNumId="9">
    <w:nsid w:val="23CE5959"/>
    <w:multiLevelType w:val="hybridMultilevel"/>
    <w:tmpl w:val="B822A17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656100"/>
    <w:multiLevelType w:val="hybridMultilevel"/>
    <w:tmpl w:val="73A88C5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99614B"/>
    <w:multiLevelType w:val="hybridMultilevel"/>
    <w:tmpl w:val="856E69EA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8B11C2"/>
    <w:multiLevelType w:val="hybridMultilevel"/>
    <w:tmpl w:val="E00CD61A"/>
    <w:lvl w:ilvl="0" w:tplc="2C807024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40500501"/>
    <w:multiLevelType w:val="hybridMultilevel"/>
    <w:tmpl w:val="8092CD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650DC1"/>
    <w:multiLevelType w:val="hybridMultilevel"/>
    <w:tmpl w:val="947A92C0"/>
    <w:lvl w:ilvl="0" w:tplc="2C32F37C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F941430"/>
    <w:multiLevelType w:val="hybridMultilevel"/>
    <w:tmpl w:val="4D9E15F2"/>
    <w:lvl w:ilvl="0" w:tplc="DAB629CA">
      <w:start w:val="1"/>
      <w:numFmt w:val="decimal"/>
      <w:pStyle w:val="a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2722925"/>
    <w:multiLevelType w:val="hybridMultilevel"/>
    <w:tmpl w:val="674C37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2AD0623"/>
    <w:multiLevelType w:val="hybridMultilevel"/>
    <w:tmpl w:val="5A223618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7FA6248"/>
    <w:multiLevelType w:val="hybridMultilevel"/>
    <w:tmpl w:val="D228BEE2"/>
    <w:lvl w:ilvl="0" w:tplc="675EFD8E">
      <w:start w:val="1"/>
      <w:numFmt w:val="decimal"/>
      <w:lvlText w:val="%1."/>
      <w:lvlJc w:val="left"/>
      <w:pPr>
        <w:ind w:left="786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631695"/>
    <w:multiLevelType w:val="multilevel"/>
    <w:tmpl w:val="56EE7DEE"/>
    <w:styleLink w:val="a0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20">
    <w:nsid w:val="62047459"/>
    <w:multiLevelType w:val="hybridMultilevel"/>
    <w:tmpl w:val="8A86CDE6"/>
    <w:lvl w:ilvl="0" w:tplc="1C369738">
      <w:start w:val="1"/>
      <w:numFmt w:val="decimal"/>
      <w:lvlText w:val="%1."/>
      <w:lvlJc w:val="center"/>
      <w:pPr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22851EF"/>
    <w:multiLevelType w:val="hybridMultilevel"/>
    <w:tmpl w:val="09EA974E"/>
    <w:lvl w:ilvl="0" w:tplc="6688C62A">
      <w:start w:val="1"/>
      <w:numFmt w:val="decimal"/>
      <w:lvlText w:val="%1."/>
      <w:lvlJc w:val="center"/>
      <w:pPr>
        <w:ind w:left="1429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77238B"/>
    <w:multiLevelType w:val="hybridMultilevel"/>
    <w:tmpl w:val="6D5CE1F4"/>
    <w:lvl w:ilvl="0" w:tplc="0A00E97C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66F0474"/>
    <w:multiLevelType w:val="hybridMultilevel"/>
    <w:tmpl w:val="1EA4CD80"/>
    <w:lvl w:ilvl="0" w:tplc="A15A652C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97772F"/>
    <w:multiLevelType w:val="hybridMultilevel"/>
    <w:tmpl w:val="169254C2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05B1D94"/>
    <w:multiLevelType w:val="hybridMultilevel"/>
    <w:tmpl w:val="EE9C89EC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2075F5"/>
    <w:multiLevelType w:val="hybridMultilevel"/>
    <w:tmpl w:val="22D4912C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2835A79"/>
    <w:multiLevelType w:val="hybridMultilevel"/>
    <w:tmpl w:val="27BA8B52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69751E6"/>
    <w:multiLevelType w:val="hybridMultilevel"/>
    <w:tmpl w:val="A5FC35B0"/>
    <w:lvl w:ilvl="0" w:tplc="90A47998">
      <w:start w:val="1"/>
      <w:numFmt w:val="decimal"/>
      <w:pStyle w:val="a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9415AA"/>
    <w:multiLevelType w:val="hybridMultilevel"/>
    <w:tmpl w:val="A992D2F2"/>
    <w:lvl w:ilvl="0" w:tplc="17FEF42C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9"/>
  </w:num>
  <w:num w:numId="2">
    <w:abstractNumId w:val="19"/>
  </w:num>
  <w:num w:numId="3">
    <w:abstractNumId w:val="20"/>
  </w:num>
  <w:num w:numId="4">
    <w:abstractNumId w:val="12"/>
  </w:num>
  <w:num w:numId="5">
    <w:abstractNumId w:val="18"/>
  </w:num>
  <w:num w:numId="6">
    <w:abstractNumId w:val="12"/>
  </w:num>
  <w:num w:numId="7">
    <w:abstractNumId w:val="4"/>
  </w:num>
  <w:num w:numId="8">
    <w:abstractNumId w:val="12"/>
  </w:num>
  <w:num w:numId="9">
    <w:abstractNumId w:val="21"/>
  </w:num>
  <w:num w:numId="10">
    <w:abstractNumId w:val="22"/>
  </w:num>
  <w:num w:numId="11">
    <w:abstractNumId w:val="1"/>
  </w:num>
  <w:num w:numId="12">
    <w:abstractNumId w:val="14"/>
  </w:num>
  <w:num w:numId="13">
    <w:abstractNumId w:val="14"/>
  </w:num>
  <w:num w:numId="14">
    <w:abstractNumId w:val="1"/>
  </w:num>
  <w:num w:numId="15">
    <w:abstractNumId w:val="14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29"/>
  </w:num>
  <w:num w:numId="21">
    <w:abstractNumId w:val="6"/>
  </w:num>
  <w:num w:numId="22">
    <w:abstractNumId w:val="15"/>
  </w:num>
  <w:num w:numId="23">
    <w:abstractNumId w:val="3"/>
  </w:num>
  <w:num w:numId="24">
    <w:abstractNumId w:val="23"/>
  </w:num>
  <w:num w:numId="25">
    <w:abstractNumId w:val="28"/>
  </w:num>
  <w:num w:numId="26">
    <w:abstractNumId w:val="28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13"/>
  </w:num>
  <w:num w:numId="38">
    <w:abstractNumId w:val="9"/>
  </w:num>
  <w:num w:numId="39">
    <w:abstractNumId w:val="10"/>
  </w:num>
  <w:num w:numId="40">
    <w:abstractNumId w:val="2"/>
  </w:num>
  <w:num w:numId="41">
    <w:abstractNumId w:val="0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E5C"/>
    <w:rsid w:val="0004172B"/>
    <w:rsid w:val="00047F7D"/>
    <w:rsid w:val="0005513C"/>
    <w:rsid w:val="000611EA"/>
    <w:rsid w:val="00061F3F"/>
    <w:rsid w:val="00081832"/>
    <w:rsid w:val="0008524A"/>
    <w:rsid w:val="0008682D"/>
    <w:rsid w:val="0009694F"/>
    <w:rsid w:val="000A040B"/>
    <w:rsid w:val="000D6C32"/>
    <w:rsid w:val="000E0903"/>
    <w:rsid w:val="000E5DA0"/>
    <w:rsid w:val="00140D5B"/>
    <w:rsid w:val="00141BED"/>
    <w:rsid w:val="00164713"/>
    <w:rsid w:val="00166363"/>
    <w:rsid w:val="00193270"/>
    <w:rsid w:val="001B442C"/>
    <w:rsid w:val="001D2E74"/>
    <w:rsid w:val="001E28E0"/>
    <w:rsid w:val="001E2BD3"/>
    <w:rsid w:val="0020204A"/>
    <w:rsid w:val="002103B1"/>
    <w:rsid w:val="0021729D"/>
    <w:rsid w:val="00222125"/>
    <w:rsid w:val="002320A7"/>
    <w:rsid w:val="002466E5"/>
    <w:rsid w:val="0024734E"/>
    <w:rsid w:val="00255786"/>
    <w:rsid w:val="0026566B"/>
    <w:rsid w:val="00272676"/>
    <w:rsid w:val="002930B1"/>
    <w:rsid w:val="002A0A1C"/>
    <w:rsid w:val="002A388D"/>
    <w:rsid w:val="002B2356"/>
    <w:rsid w:val="002C5238"/>
    <w:rsid w:val="002D54BB"/>
    <w:rsid w:val="00322CF9"/>
    <w:rsid w:val="003423E7"/>
    <w:rsid w:val="003428B5"/>
    <w:rsid w:val="0037368C"/>
    <w:rsid w:val="00386EA9"/>
    <w:rsid w:val="00394A79"/>
    <w:rsid w:val="003B46DF"/>
    <w:rsid w:val="003C3CAA"/>
    <w:rsid w:val="004143DE"/>
    <w:rsid w:val="0042471A"/>
    <w:rsid w:val="0044310C"/>
    <w:rsid w:val="00444ED9"/>
    <w:rsid w:val="00447788"/>
    <w:rsid w:val="00452BE8"/>
    <w:rsid w:val="00456B8B"/>
    <w:rsid w:val="004A75EF"/>
    <w:rsid w:val="004D5A87"/>
    <w:rsid w:val="004E5143"/>
    <w:rsid w:val="004F5BDA"/>
    <w:rsid w:val="005126FB"/>
    <w:rsid w:val="005179C0"/>
    <w:rsid w:val="005209B8"/>
    <w:rsid w:val="00535EDA"/>
    <w:rsid w:val="0053683C"/>
    <w:rsid w:val="00562618"/>
    <w:rsid w:val="00577619"/>
    <w:rsid w:val="00583F80"/>
    <w:rsid w:val="005B5726"/>
    <w:rsid w:val="005C0473"/>
    <w:rsid w:val="005C20EF"/>
    <w:rsid w:val="005C6EF2"/>
    <w:rsid w:val="005F67A5"/>
    <w:rsid w:val="005F73ED"/>
    <w:rsid w:val="005F7C85"/>
    <w:rsid w:val="006156D2"/>
    <w:rsid w:val="00615953"/>
    <w:rsid w:val="00667196"/>
    <w:rsid w:val="00672187"/>
    <w:rsid w:val="00696B70"/>
    <w:rsid w:val="006C3DF8"/>
    <w:rsid w:val="006D631C"/>
    <w:rsid w:val="006E0D29"/>
    <w:rsid w:val="006F47B0"/>
    <w:rsid w:val="00702DF5"/>
    <w:rsid w:val="00726371"/>
    <w:rsid w:val="00745296"/>
    <w:rsid w:val="0075182C"/>
    <w:rsid w:val="00762DAA"/>
    <w:rsid w:val="00772E5C"/>
    <w:rsid w:val="00780D21"/>
    <w:rsid w:val="00795B11"/>
    <w:rsid w:val="007A0D8B"/>
    <w:rsid w:val="00823DAD"/>
    <w:rsid w:val="00826643"/>
    <w:rsid w:val="00847DD6"/>
    <w:rsid w:val="00866611"/>
    <w:rsid w:val="008722E6"/>
    <w:rsid w:val="00875C9B"/>
    <w:rsid w:val="00875ED1"/>
    <w:rsid w:val="008876FA"/>
    <w:rsid w:val="00887DBE"/>
    <w:rsid w:val="008A1320"/>
    <w:rsid w:val="008C4B99"/>
    <w:rsid w:val="008C4DFE"/>
    <w:rsid w:val="008C56F0"/>
    <w:rsid w:val="008C5CC6"/>
    <w:rsid w:val="008E5D32"/>
    <w:rsid w:val="00902D92"/>
    <w:rsid w:val="00910795"/>
    <w:rsid w:val="00933B63"/>
    <w:rsid w:val="00951318"/>
    <w:rsid w:val="00956C24"/>
    <w:rsid w:val="0097285B"/>
    <w:rsid w:val="009E4F32"/>
    <w:rsid w:val="00A02266"/>
    <w:rsid w:val="00A169C9"/>
    <w:rsid w:val="00A17384"/>
    <w:rsid w:val="00A3281E"/>
    <w:rsid w:val="00A43052"/>
    <w:rsid w:val="00A95193"/>
    <w:rsid w:val="00AC4938"/>
    <w:rsid w:val="00AD0635"/>
    <w:rsid w:val="00AE20BD"/>
    <w:rsid w:val="00AE7B7B"/>
    <w:rsid w:val="00B16ACA"/>
    <w:rsid w:val="00B17073"/>
    <w:rsid w:val="00B46AA0"/>
    <w:rsid w:val="00B4794E"/>
    <w:rsid w:val="00B6791F"/>
    <w:rsid w:val="00B81CC4"/>
    <w:rsid w:val="00B914D0"/>
    <w:rsid w:val="00B95892"/>
    <w:rsid w:val="00BB3E91"/>
    <w:rsid w:val="00BC5F86"/>
    <w:rsid w:val="00C03DD0"/>
    <w:rsid w:val="00C111F0"/>
    <w:rsid w:val="00C144D0"/>
    <w:rsid w:val="00C70DEB"/>
    <w:rsid w:val="00C76CAE"/>
    <w:rsid w:val="00C978B3"/>
    <w:rsid w:val="00CA674E"/>
    <w:rsid w:val="00CE23D1"/>
    <w:rsid w:val="00CE2D06"/>
    <w:rsid w:val="00D034FD"/>
    <w:rsid w:val="00D0407A"/>
    <w:rsid w:val="00D0581A"/>
    <w:rsid w:val="00D14762"/>
    <w:rsid w:val="00D34A1D"/>
    <w:rsid w:val="00D508C8"/>
    <w:rsid w:val="00D53A6E"/>
    <w:rsid w:val="00D5471D"/>
    <w:rsid w:val="00D56D47"/>
    <w:rsid w:val="00D66118"/>
    <w:rsid w:val="00D7104D"/>
    <w:rsid w:val="00D968E7"/>
    <w:rsid w:val="00DA4D73"/>
    <w:rsid w:val="00E05394"/>
    <w:rsid w:val="00E20D38"/>
    <w:rsid w:val="00E215BA"/>
    <w:rsid w:val="00E26158"/>
    <w:rsid w:val="00E40D19"/>
    <w:rsid w:val="00E427DF"/>
    <w:rsid w:val="00E45204"/>
    <w:rsid w:val="00E4736D"/>
    <w:rsid w:val="00E5159E"/>
    <w:rsid w:val="00E62F20"/>
    <w:rsid w:val="00E64677"/>
    <w:rsid w:val="00E727EF"/>
    <w:rsid w:val="00E93986"/>
    <w:rsid w:val="00EA640B"/>
    <w:rsid w:val="00EC1635"/>
    <w:rsid w:val="00EE7C40"/>
    <w:rsid w:val="00EE7FB6"/>
    <w:rsid w:val="00EF73DE"/>
    <w:rsid w:val="00F45E84"/>
    <w:rsid w:val="00F5316F"/>
    <w:rsid w:val="00F70C7C"/>
    <w:rsid w:val="00FB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140D5B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2"/>
    <w:next w:val="a2"/>
    <w:link w:val="10"/>
    <w:uiPriority w:val="9"/>
    <w:qFormat/>
    <w:rsid w:val="002A0A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2A0A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2A0A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2A0A1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2A0A1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2A0A1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2A0A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2A0A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2A0A1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a0">
    <w:name w:val="Официоз"/>
    <w:rsid w:val="00444ED9"/>
    <w:pPr>
      <w:numPr>
        <w:numId w:val="1"/>
      </w:numPr>
    </w:pPr>
  </w:style>
  <w:style w:type="paragraph" w:styleId="a6">
    <w:name w:val="header"/>
    <w:basedOn w:val="a2"/>
    <w:link w:val="a7"/>
    <w:uiPriority w:val="99"/>
    <w:rsid w:val="00562618"/>
    <w:pPr>
      <w:framePr w:wrap="around" w:vAnchor="text" w:hAnchor="text" w:y="1"/>
      <w:ind w:firstLine="0"/>
    </w:pPr>
  </w:style>
  <w:style w:type="character" w:customStyle="1" w:styleId="a7">
    <w:name w:val="Верхний колонтитул Знак"/>
    <w:basedOn w:val="a3"/>
    <w:link w:val="a6"/>
    <w:uiPriority w:val="99"/>
    <w:rsid w:val="00562618"/>
    <w:rPr>
      <w:sz w:val="28"/>
    </w:rPr>
  </w:style>
  <w:style w:type="paragraph" w:styleId="a8">
    <w:name w:val="footer"/>
    <w:basedOn w:val="a2"/>
    <w:link w:val="a9"/>
    <w:rsid w:val="00166363"/>
    <w:pPr>
      <w:framePr w:wrap="around" w:vAnchor="text" w:hAnchor="text" w:y="1"/>
    </w:pPr>
  </w:style>
  <w:style w:type="character" w:customStyle="1" w:styleId="a9">
    <w:name w:val="Нижний колонтитул Знак"/>
    <w:basedOn w:val="a3"/>
    <w:link w:val="a8"/>
    <w:rsid w:val="00166363"/>
    <w:rPr>
      <w:szCs w:val="20"/>
      <w:lang w:eastAsia="ru-RU"/>
    </w:rPr>
  </w:style>
  <w:style w:type="paragraph" w:customStyle="1" w:styleId="a">
    <w:name w:val="ПОДПУНКТ"/>
    <w:basedOn w:val="a1"/>
    <w:qFormat/>
    <w:rsid w:val="00847DD6"/>
    <w:pPr>
      <w:numPr>
        <w:numId w:val="22"/>
      </w:numPr>
    </w:pPr>
  </w:style>
  <w:style w:type="paragraph" w:customStyle="1" w:styleId="a1">
    <w:name w:val="ПУНКТ"/>
    <w:basedOn w:val="aa"/>
    <w:link w:val="ab"/>
    <w:qFormat/>
    <w:rsid w:val="00B914D0"/>
    <w:pPr>
      <w:numPr>
        <w:numId w:val="25"/>
      </w:numPr>
      <w:ind w:left="0" w:firstLine="709"/>
    </w:pPr>
    <w:rPr>
      <w:szCs w:val="24"/>
    </w:rPr>
  </w:style>
  <w:style w:type="character" w:customStyle="1" w:styleId="ab">
    <w:name w:val="ПУНКТ Знак"/>
    <w:basedOn w:val="a3"/>
    <w:link w:val="a1"/>
    <w:rsid w:val="00B914D0"/>
    <w:rPr>
      <w:rFonts w:ascii="Times New Roman" w:hAnsi="Times New Roman" w:cs="Times New Roman"/>
      <w:sz w:val="28"/>
      <w:szCs w:val="24"/>
      <w:lang w:eastAsia="ru-RU"/>
    </w:rPr>
  </w:style>
  <w:style w:type="character" w:styleId="ac">
    <w:name w:val="Subtle Reference"/>
    <w:basedOn w:val="a3"/>
    <w:uiPriority w:val="31"/>
    <w:qFormat/>
    <w:rsid w:val="002A0A1C"/>
    <w:rPr>
      <w:smallCaps/>
      <w:color w:val="C0504D" w:themeColor="accent2"/>
      <w:u w:val="single"/>
    </w:rPr>
  </w:style>
  <w:style w:type="character" w:styleId="ad">
    <w:name w:val="Book Title"/>
    <w:basedOn w:val="a3"/>
    <w:uiPriority w:val="33"/>
    <w:qFormat/>
    <w:rsid w:val="002A0A1C"/>
    <w:rPr>
      <w:b/>
      <w:bCs/>
      <w:smallCaps/>
      <w:spacing w:val="5"/>
    </w:rPr>
  </w:style>
  <w:style w:type="table" w:styleId="ae">
    <w:name w:val="Table Grid"/>
    <w:basedOn w:val="a4"/>
    <w:uiPriority w:val="59"/>
    <w:rsid w:val="004431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Простой"/>
    <w:basedOn w:val="a2"/>
    <w:rsid w:val="0097285B"/>
  </w:style>
  <w:style w:type="character" w:customStyle="1" w:styleId="10">
    <w:name w:val="Заголовок 1 Знак"/>
    <w:basedOn w:val="a3"/>
    <w:link w:val="1"/>
    <w:uiPriority w:val="9"/>
    <w:rsid w:val="002A0A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3"/>
    <w:link w:val="2"/>
    <w:uiPriority w:val="9"/>
    <w:semiHidden/>
    <w:rsid w:val="002A0A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3"/>
    <w:link w:val="3"/>
    <w:uiPriority w:val="9"/>
    <w:semiHidden/>
    <w:rsid w:val="002A0A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3"/>
    <w:link w:val="4"/>
    <w:uiPriority w:val="9"/>
    <w:semiHidden/>
    <w:rsid w:val="002A0A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3"/>
    <w:link w:val="5"/>
    <w:uiPriority w:val="9"/>
    <w:semiHidden/>
    <w:rsid w:val="002A0A1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2A0A1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2A0A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2A0A1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2A0A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2"/>
    <w:next w:val="a2"/>
    <w:uiPriority w:val="35"/>
    <w:semiHidden/>
    <w:unhideWhenUsed/>
    <w:qFormat/>
    <w:rsid w:val="002A0A1C"/>
    <w:rPr>
      <w:b/>
      <w:bCs/>
      <w:color w:val="4F81BD" w:themeColor="accent1"/>
      <w:sz w:val="18"/>
      <w:szCs w:val="18"/>
    </w:rPr>
  </w:style>
  <w:style w:type="paragraph" w:styleId="af1">
    <w:name w:val="Title"/>
    <w:basedOn w:val="a2"/>
    <w:next w:val="a2"/>
    <w:link w:val="af2"/>
    <w:uiPriority w:val="10"/>
    <w:qFormat/>
    <w:rsid w:val="002A0A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3"/>
    <w:link w:val="af1"/>
    <w:uiPriority w:val="10"/>
    <w:rsid w:val="002A0A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3">
    <w:name w:val="Subtitle"/>
    <w:basedOn w:val="a2"/>
    <w:next w:val="a2"/>
    <w:link w:val="af4"/>
    <w:uiPriority w:val="11"/>
    <w:qFormat/>
    <w:rsid w:val="002A0A1C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4">
    <w:name w:val="Подзаголовок Знак"/>
    <w:basedOn w:val="a3"/>
    <w:link w:val="af3"/>
    <w:uiPriority w:val="11"/>
    <w:rsid w:val="002A0A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5">
    <w:name w:val="Strong"/>
    <w:basedOn w:val="a3"/>
    <w:uiPriority w:val="22"/>
    <w:qFormat/>
    <w:rsid w:val="002A0A1C"/>
    <w:rPr>
      <w:b/>
      <w:bCs/>
    </w:rPr>
  </w:style>
  <w:style w:type="character" w:styleId="af6">
    <w:name w:val="Emphasis"/>
    <w:basedOn w:val="a3"/>
    <w:uiPriority w:val="20"/>
    <w:qFormat/>
    <w:rsid w:val="002A0A1C"/>
    <w:rPr>
      <w:i/>
      <w:iCs/>
    </w:rPr>
  </w:style>
  <w:style w:type="paragraph" w:styleId="af7">
    <w:name w:val="No Spacing"/>
    <w:uiPriority w:val="1"/>
    <w:qFormat/>
    <w:rsid w:val="002A0A1C"/>
    <w:pPr>
      <w:spacing w:after="0" w:line="240" w:lineRule="auto"/>
    </w:pPr>
  </w:style>
  <w:style w:type="paragraph" w:styleId="21">
    <w:name w:val="Quote"/>
    <w:basedOn w:val="a2"/>
    <w:next w:val="a2"/>
    <w:link w:val="22"/>
    <w:uiPriority w:val="29"/>
    <w:qFormat/>
    <w:rsid w:val="002A0A1C"/>
    <w:rPr>
      <w:i/>
      <w:iCs/>
      <w:color w:val="000000" w:themeColor="text1"/>
    </w:rPr>
  </w:style>
  <w:style w:type="character" w:customStyle="1" w:styleId="22">
    <w:name w:val="Цитата 2 Знак"/>
    <w:basedOn w:val="a3"/>
    <w:link w:val="21"/>
    <w:uiPriority w:val="29"/>
    <w:rsid w:val="002A0A1C"/>
    <w:rPr>
      <w:i/>
      <w:iCs/>
      <w:color w:val="000000" w:themeColor="text1"/>
    </w:rPr>
  </w:style>
  <w:style w:type="paragraph" w:styleId="af8">
    <w:name w:val="Intense Quote"/>
    <w:basedOn w:val="a2"/>
    <w:next w:val="a2"/>
    <w:link w:val="af9"/>
    <w:uiPriority w:val="30"/>
    <w:qFormat/>
    <w:rsid w:val="002A0A1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3"/>
    <w:link w:val="af8"/>
    <w:uiPriority w:val="30"/>
    <w:rsid w:val="002A0A1C"/>
    <w:rPr>
      <w:b/>
      <w:bCs/>
      <w:i/>
      <w:iCs/>
      <w:color w:val="4F81BD" w:themeColor="accent1"/>
    </w:rPr>
  </w:style>
  <w:style w:type="character" w:styleId="afa">
    <w:name w:val="Subtle Emphasis"/>
    <w:basedOn w:val="a3"/>
    <w:uiPriority w:val="19"/>
    <w:qFormat/>
    <w:rsid w:val="002A0A1C"/>
    <w:rPr>
      <w:i/>
      <w:iCs/>
      <w:color w:val="808080" w:themeColor="text1" w:themeTint="7F"/>
    </w:rPr>
  </w:style>
  <w:style w:type="character" w:styleId="afb">
    <w:name w:val="Intense Emphasis"/>
    <w:basedOn w:val="a3"/>
    <w:uiPriority w:val="21"/>
    <w:qFormat/>
    <w:rsid w:val="002A0A1C"/>
    <w:rPr>
      <w:b/>
      <w:bCs/>
      <w:i/>
      <w:iCs/>
      <w:color w:val="4F81BD" w:themeColor="accent1"/>
    </w:rPr>
  </w:style>
  <w:style w:type="character" w:styleId="afc">
    <w:name w:val="Intense Reference"/>
    <w:basedOn w:val="a3"/>
    <w:uiPriority w:val="32"/>
    <w:qFormat/>
    <w:rsid w:val="002A0A1C"/>
    <w:rPr>
      <w:b/>
      <w:bCs/>
      <w:smallCaps/>
      <w:color w:val="C0504D" w:themeColor="accent2"/>
      <w:spacing w:val="5"/>
      <w:u w:val="single"/>
    </w:rPr>
  </w:style>
  <w:style w:type="paragraph" w:styleId="afd">
    <w:name w:val="TOC Heading"/>
    <w:basedOn w:val="1"/>
    <w:next w:val="a2"/>
    <w:uiPriority w:val="39"/>
    <w:semiHidden/>
    <w:unhideWhenUsed/>
    <w:qFormat/>
    <w:rsid w:val="002A0A1C"/>
    <w:pPr>
      <w:outlineLvl w:val="9"/>
    </w:pPr>
  </w:style>
  <w:style w:type="paragraph" w:styleId="aa">
    <w:name w:val="List Paragraph"/>
    <w:basedOn w:val="a2"/>
    <w:uiPriority w:val="34"/>
    <w:qFormat/>
    <w:rsid w:val="00193270"/>
    <w:pPr>
      <w:ind w:left="720"/>
      <w:contextualSpacing/>
    </w:pPr>
  </w:style>
  <w:style w:type="paragraph" w:styleId="afe">
    <w:name w:val="Balloon Text"/>
    <w:basedOn w:val="a2"/>
    <w:link w:val="aff"/>
    <w:rsid w:val="0037368C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3"/>
    <w:link w:val="afe"/>
    <w:rsid w:val="0037368C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247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140D5B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2"/>
    <w:next w:val="a2"/>
    <w:link w:val="10"/>
    <w:uiPriority w:val="9"/>
    <w:qFormat/>
    <w:rsid w:val="002A0A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2A0A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2A0A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2A0A1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2A0A1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2A0A1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2A0A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2A0A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2A0A1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a0">
    <w:name w:val="Официоз"/>
    <w:rsid w:val="00444ED9"/>
    <w:pPr>
      <w:numPr>
        <w:numId w:val="1"/>
      </w:numPr>
    </w:pPr>
  </w:style>
  <w:style w:type="paragraph" w:styleId="a6">
    <w:name w:val="header"/>
    <w:basedOn w:val="a2"/>
    <w:link w:val="a7"/>
    <w:uiPriority w:val="99"/>
    <w:rsid w:val="00562618"/>
    <w:pPr>
      <w:framePr w:wrap="around" w:vAnchor="text" w:hAnchor="text" w:y="1"/>
      <w:ind w:firstLine="0"/>
    </w:pPr>
  </w:style>
  <w:style w:type="character" w:customStyle="1" w:styleId="a7">
    <w:name w:val="Верхний колонтитул Знак"/>
    <w:basedOn w:val="a3"/>
    <w:link w:val="a6"/>
    <w:uiPriority w:val="99"/>
    <w:rsid w:val="00562618"/>
    <w:rPr>
      <w:sz w:val="28"/>
    </w:rPr>
  </w:style>
  <w:style w:type="paragraph" w:styleId="a8">
    <w:name w:val="footer"/>
    <w:basedOn w:val="a2"/>
    <w:link w:val="a9"/>
    <w:rsid w:val="00166363"/>
    <w:pPr>
      <w:framePr w:wrap="around" w:vAnchor="text" w:hAnchor="text" w:y="1"/>
    </w:pPr>
  </w:style>
  <w:style w:type="character" w:customStyle="1" w:styleId="a9">
    <w:name w:val="Нижний колонтитул Знак"/>
    <w:basedOn w:val="a3"/>
    <w:link w:val="a8"/>
    <w:rsid w:val="00166363"/>
    <w:rPr>
      <w:szCs w:val="20"/>
      <w:lang w:eastAsia="ru-RU"/>
    </w:rPr>
  </w:style>
  <w:style w:type="paragraph" w:customStyle="1" w:styleId="a">
    <w:name w:val="ПОДПУНКТ"/>
    <w:basedOn w:val="a1"/>
    <w:qFormat/>
    <w:rsid w:val="00847DD6"/>
    <w:pPr>
      <w:numPr>
        <w:numId w:val="22"/>
      </w:numPr>
    </w:pPr>
  </w:style>
  <w:style w:type="paragraph" w:customStyle="1" w:styleId="a1">
    <w:name w:val="ПУНКТ"/>
    <w:basedOn w:val="aa"/>
    <w:link w:val="ab"/>
    <w:qFormat/>
    <w:rsid w:val="00B914D0"/>
    <w:pPr>
      <w:numPr>
        <w:numId w:val="25"/>
      </w:numPr>
      <w:ind w:left="0" w:firstLine="709"/>
    </w:pPr>
    <w:rPr>
      <w:szCs w:val="24"/>
    </w:rPr>
  </w:style>
  <w:style w:type="character" w:customStyle="1" w:styleId="ab">
    <w:name w:val="ПУНКТ Знак"/>
    <w:basedOn w:val="a3"/>
    <w:link w:val="a1"/>
    <w:rsid w:val="00B914D0"/>
    <w:rPr>
      <w:rFonts w:ascii="Times New Roman" w:hAnsi="Times New Roman" w:cs="Times New Roman"/>
      <w:sz w:val="28"/>
      <w:szCs w:val="24"/>
      <w:lang w:eastAsia="ru-RU"/>
    </w:rPr>
  </w:style>
  <w:style w:type="character" w:styleId="ac">
    <w:name w:val="Subtle Reference"/>
    <w:basedOn w:val="a3"/>
    <w:uiPriority w:val="31"/>
    <w:qFormat/>
    <w:rsid w:val="002A0A1C"/>
    <w:rPr>
      <w:smallCaps/>
      <w:color w:val="C0504D" w:themeColor="accent2"/>
      <w:u w:val="single"/>
    </w:rPr>
  </w:style>
  <w:style w:type="character" w:styleId="ad">
    <w:name w:val="Book Title"/>
    <w:basedOn w:val="a3"/>
    <w:uiPriority w:val="33"/>
    <w:qFormat/>
    <w:rsid w:val="002A0A1C"/>
    <w:rPr>
      <w:b/>
      <w:bCs/>
      <w:smallCaps/>
      <w:spacing w:val="5"/>
    </w:rPr>
  </w:style>
  <w:style w:type="table" w:styleId="ae">
    <w:name w:val="Table Grid"/>
    <w:basedOn w:val="a4"/>
    <w:uiPriority w:val="59"/>
    <w:rsid w:val="004431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Простой"/>
    <w:basedOn w:val="a2"/>
    <w:rsid w:val="0097285B"/>
  </w:style>
  <w:style w:type="character" w:customStyle="1" w:styleId="10">
    <w:name w:val="Заголовок 1 Знак"/>
    <w:basedOn w:val="a3"/>
    <w:link w:val="1"/>
    <w:uiPriority w:val="9"/>
    <w:rsid w:val="002A0A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3"/>
    <w:link w:val="2"/>
    <w:uiPriority w:val="9"/>
    <w:semiHidden/>
    <w:rsid w:val="002A0A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3"/>
    <w:link w:val="3"/>
    <w:uiPriority w:val="9"/>
    <w:semiHidden/>
    <w:rsid w:val="002A0A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3"/>
    <w:link w:val="4"/>
    <w:uiPriority w:val="9"/>
    <w:semiHidden/>
    <w:rsid w:val="002A0A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3"/>
    <w:link w:val="5"/>
    <w:uiPriority w:val="9"/>
    <w:semiHidden/>
    <w:rsid w:val="002A0A1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2A0A1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2A0A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2A0A1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2A0A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2"/>
    <w:next w:val="a2"/>
    <w:uiPriority w:val="35"/>
    <w:semiHidden/>
    <w:unhideWhenUsed/>
    <w:qFormat/>
    <w:rsid w:val="002A0A1C"/>
    <w:rPr>
      <w:b/>
      <w:bCs/>
      <w:color w:val="4F81BD" w:themeColor="accent1"/>
      <w:sz w:val="18"/>
      <w:szCs w:val="18"/>
    </w:rPr>
  </w:style>
  <w:style w:type="paragraph" w:styleId="af1">
    <w:name w:val="Title"/>
    <w:basedOn w:val="a2"/>
    <w:next w:val="a2"/>
    <w:link w:val="af2"/>
    <w:uiPriority w:val="10"/>
    <w:qFormat/>
    <w:rsid w:val="002A0A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3"/>
    <w:link w:val="af1"/>
    <w:uiPriority w:val="10"/>
    <w:rsid w:val="002A0A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3">
    <w:name w:val="Subtitle"/>
    <w:basedOn w:val="a2"/>
    <w:next w:val="a2"/>
    <w:link w:val="af4"/>
    <w:uiPriority w:val="11"/>
    <w:qFormat/>
    <w:rsid w:val="002A0A1C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4">
    <w:name w:val="Подзаголовок Знак"/>
    <w:basedOn w:val="a3"/>
    <w:link w:val="af3"/>
    <w:uiPriority w:val="11"/>
    <w:rsid w:val="002A0A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5">
    <w:name w:val="Strong"/>
    <w:basedOn w:val="a3"/>
    <w:uiPriority w:val="22"/>
    <w:qFormat/>
    <w:rsid w:val="002A0A1C"/>
    <w:rPr>
      <w:b/>
      <w:bCs/>
    </w:rPr>
  </w:style>
  <w:style w:type="character" w:styleId="af6">
    <w:name w:val="Emphasis"/>
    <w:basedOn w:val="a3"/>
    <w:uiPriority w:val="20"/>
    <w:qFormat/>
    <w:rsid w:val="002A0A1C"/>
    <w:rPr>
      <w:i/>
      <w:iCs/>
    </w:rPr>
  </w:style>
  <w:style w:type="paragraph" w:styleId="af7">
    <w:name w:val="No Spacing"/>
    <w:uiPriority w:val="1"/>
    <w:qFormat/>
    <w:rsid w:val="002A0A1C"/>
    <w:pPr>
      <w:spacing w:after="0" w:line="240" w:lineRule="auto"/>
    </w:pPr>
  </w:style>
  <w:style w:type="paragraph" w:styleId="21">
    <w:name w:val="Quote"/>
    <w:basedOn w:val="a2"/>
    <w:next w:val="a2"/>
    <w:link w:val="22"/>
    <w:uiPriority w:val="29"/>
    <w:qFormat/>
    <w:rsid w:val="002A0A1C"/>
    <w:rPr>
      <w:i/>
      <w:iCs/>
      <w:color w:val="000000" w:themeColor="text1"/>
    </w:rPr>
  </w:style>
  <w:style w:type="character" w:customStyle="1" w:styleId="22">
    <w:name w:val="Цитата 2 Знак"/>
    <w:basedOn w:val="a3"/>
    <w:link w:val="21"/>
    <w:uiPriority w:val="29"/>
    <w:rsid w:val="002A0A1C"/>
    <w:rPr>
      <w:i/>
      <w:iCs/>
      <w:color w:val="000000" w:themeColor="text1"/>
    </w:rPr>
  </w:style>
  <w:style w:type="paragraph" w:styleId="af8">
    <w:name w:val="Intense Quote"/>
    <w:basedOn w:val="a2"/>
    <w:next w:val="a2"/>
    <w:link w:val="af9"/>
    <w:uiPriority w:val="30"/>
    <w:qFormat/>
    <w:rsid w:val="002A0A1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3"/>
    <w:link w:val="af8"/>
    <w:uiPriority w:val="30"/>
    <w:rsid w:val="002A0A1C"/>
    <w:rPr>
      <w:b/>
      <w:bCs/>
      <w:i/>
      <w:iCs/>
      <w:color w:val="4F81BD" w:themeColor="accent1"/>
    </w:rPr>
  </w:style>
  <w:style w:type="character" w:styleId="afa">
    <w:name w:val="Subtle Emphasis"/>
    <w:basedOn w:val="a3"/>
    <w:uiPriority w:val="19"/>
    <w:qFormat/>
    <w:rsid w:val="002A0A1C"/>
    <w:rPr>
      <w:i/>
      <w:iCs/>
      <w:color w:val="808080" w:themeColor="text1" w:themeTint="7F"/>
    </w:rPr>
  </w:style>
  <w:style w:type="character" w:styleId="afb">
    <w:name w:val="Intense Emphasis"/>
    <w:basedOn w:val="a3"/>
    <w:uiPriority w:val="21"/>
    <w:qFormat/>
    <w:rsid w:val="002A0A1C"/>
    <w:rPr>
      <w:b/>
      <w:bCs/>
      <w:i/>
      <w:iCs/>
      <w:color w:val="4F81BD" w:themeColor="accent1"/>
    </w:rPr>
  </w:style>
  <w:style w:type="character" w:styleId="afc">
    <w:name w:val="Intense Reference"/>
    <w:basedOn w:val="a3"/>
    <w:uiPriority w:val="32"/>
    <w:qFormat/>
    <w:rsid w:val="002A0A1C"/>
    <w:rPr>
      <w:b/>
      <w:bCs/>
      <w:smallCaps/>
      <w:color w:val="C0504D" w:themeColor="accent2"/>
      <w:spacing w:val="5"/>
      <w:u w:val="single"/>
    </w:rPr>
  </w:style>
  <w:style w:type="paragraph" w:styleId="afd">
    <w:name w:val="TOC Heading"/>
    <w:basedOn w:val="1"/>
    <w:next w:val="a2"/>
    <w:uiPriority w:val="39"/>
    <w:semiHidden/>
    <w:unhideWhenUsed/>
    <w:qFormat/>
    <w:rsid w:val="002A0A1C"/>
    <w:pPr>
      <w:outlineLvl w:val="9"/>
    </w:pPr>
  </w:style>
  <w:style w:type="paragraph" w:styleId="aa">
    <w:name w:val="List Paragraph"/>
    <w:basedOn w:val="a2"/>
    <w:uiPriority w:val="34"/>
    <w:qFormat/>
    <w:rsid w:val="00193270"/>
    <w:pPr>
      <w:ind w:left="720"/>
      <w:contextualSpacing/>
    </w:pPr>
  </w:style>
  <w:style w:type="paragraph" w:styleId="afe">
    <w:name w:val="Balloon Text"/>
    <w:basedOn w:val="a2"/>
    <w:link w:val="aff"/>
    <w:rsid w:val="0037368C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3"/>
    <w:link w:val="afe"/>
    <w:rsid w:val="0037368C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247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окумент!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52C02-2E40-4AA9-8591-3FF5C4124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11</Pages>
  <Words>3545</Words>
  <Characters>20213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tutunin</dc:creator>
  <cp:lastModifiedBy>Сапронова Елена Индусовна</cp:lastModifiedBy>
  <cp:revision>15</cp:revision>
  <cp:lastPrinted>2018-12-28T07:40:00Z</cp:lastPrinted>
  <dcterms:created xsi:type="dcterms:W3CDTF">2018-12-13T05:00:00Z</dcterms:created>
  <dcterms:modified xsi:type="dcterms:W3CDTF">2019-02-06T09:35:00Z</dcterms:modified>
</cp:coreProperties>
</file>